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32" w:rsidRDefault="00DA3D32">
      <w:pPr>
        <w:pStyle w:val="Szvegtrzs"/>
        <w:spacing w:before="3"/>
        <w:rPr>
          <w:rFonts w:ascii="Times New Roman"/>
          <w:sz w:val="26"/>
        </w:rPr>
      </w:pPr>
    </w:p>
    <w:p w:rsidR="00DA3D32" w:rsidRDefault="00606306">
      <w:pPr>
        <w:pStyle w:val="Cm"/>
      </w:pPr>
      <w:r>
        <w:rPr>
          <w:color w:val="1D1D1B"/>
        </w:rPr>
        <w:t>KIADÓI</w:t>
      </w:r>
      <w:r>
        <w:rPr>
          <w:color w:val="1D1D1B"/>
          <w:spacing w:val="-35"/>
        </w:rPr>
        <w:t xml:space="preserve"> </w:t>
      </w:r>
      <w:r>
        <w:rPr>
          <w:color w:val="1D1D1B"/>
          <w:spacing w:val="-2"/>
        </w:rPr>
        <w:t>ÚTMUTATÓ</w:t>
      </w:r>
    </w:p>
    <w:p w:rsidR="00DA3D32" w:rsidRDefault="00606306">
      <w:pPr>
        <w:spacing w:before="105"/>
        <w:ind w:left="1192" w:right="1192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1D1D1B"/>
          <w:w w:val="90"/>
          <w:sz w:val="32"/>
        </w:rPr>
        <w:t>NEMZETI</w:t>
      </w:r>
      <w:r>
        <w:rPr>
          <w:rFonts w:ascii="Trebuchet MS" w:hAnsi="Trebuchet MS"/>
          <w:color w:val="1D1D1B"/>
          <w:spacing w:val="17"/>
          <w:sz w:val="32"/>
        </w:rPr>
        <w:t xml:space="preserve"> </w:t>
      </w:r>
      <w:r>
        <w:rPr>
          <w:rFonts w:ascii="Trebuchet MS" w:hAnsi="Trebuchet MS"/>
          <w:color w:val="1D1D1B"/>
          <w:w w:val="90"/>
          <w:sz w:val="32"/>
        </w:rPr>
        <w:t>KÖZSZOLGÁLATI</w:t>
      </w:r>
      <w:r>
        <w:rPr>
          <w:rFonts w:ascii="Trebuchet MS" w:hAnsi="Trebuchet MS"/>
          <w:color w:val="1D1D1B"/>
          <w:spacing w:val="17"/>
          <w:sz w:val="32"/>
        </w:rPr>
        <w:t xml:space="preserve"> </w:t>
      </w:r>
      <w:r>
        <w:rPr>
          <w:rFonts w:ascii="Trebuchet MS" w:hAnsi="Trebuchet MS"/>
          <w:color w:val="1D1D1B"/>
          <w:w w:val="90"/>
          <w:sz w:val="32"/>
        </w:rPr>
        <w:t>EGYETEM</w:t>
      </w:r>
      <w:r>
        <w:rPr>
          <w:rFonts w:ascii="Trebuchet MS" w:hAnsi="Trebuchet MS"/>
          <w:color w:val="1D1D1B"/>
          <w:spacing w:val="17"/>
          <w:sz w:val="32"/>
        </w:rPr>
        <w:t xml:space="preserve"> </w:t>
      </w:r>
      <w:r>
        <w:rPr>
          <w:rFonts w:ascii="Trebuchet MS" w:hAnsi="Trebuchet MS"/>
          <w:color w:val="1D1D1B"/>
          <w:w w:val="90"/>
          <w:sz w:val="32"/>
        </w:rPr>
        <w:t>LUDOVIKA</w:t>
      </w:r>
      <w:r>
        <w:rPr>
          <w:rFonts w:ascii="Trebuchet MS" w:hAnsi="Trebuchet MS"/>
          <w:color w:val="1D1D1B"/>
          <w:spacing w:val="18"/>
          <w:sz w:val="32"/>
        </w:rPr>
        <w:t xml:space="preserve"> </w:t>
      </w:r>
      <w:r>
        <w:rPr>
          <w:rFonts w:ascii="Trebuchet MS" w:hAnsi="Trebuchet MS"/>
          <w:color w:val="1D1D1B"/>
          <w:w w:val="90"/>
          <w:sz w:val="32"/>
        </w:rPr>
        <w:t>EGYETEMI</w:t>
      </w:r>
      <w:r>
        <w:rPr>
          <w:rFonts w:ascii="Trebuchet MS" w:hAnsi="Trebuchet MS"/>
          <w:color w:val="1D1D1B"/>
          <w:spacing w:val="17"/>
          <w:sz w:val="32"/>
        </w:rPr>
        <w:t xml:space="preserve"> </w:t>
      </w:r>
      <w:r>
        <w:rPr>
          <w:rFonts w:ascii="Trebuchet MS" w:hAnsi="Trebuchet MS"/>
          <w:color w:val="1D1D1B"/>
          <w:spacing w:val="-2"/>
          <w:w w:val="90"/>
          <w:sz w:val="32"/>
        </w:rPr>
        <w:t>KIADÓ</w:t>
      </w:r>
    </w:p>
    <w:p w:rsidR="00DA3D32" w:rsidRDefault="00DA3D32">
      <w:pPr>
        <w:pStyle w:val="Szvegtrzs"/>
        <w:rPr>
          <w:rFonts w:ascii="Trebuchet MS"/>
          <w:sz w:val="20"/>
        </w:rPr>
      </w:pPr>
    </w:p>
    <w:p w:rsidR="00DA3D32" w:rsidRDefault="00606306">
      <w:pPr>
        <w:pStyle w:val="Cmsor1"/>
        <w:spacing w:before="264"/>
        <w:ind w:left="1192" w:right="1187"/>
        <w:jc w:val="center"/>
      </w:pP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KÉZIRAT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RÉSZEI</w:t>
      </w:r>
    </w:p>
    <w:p w:rsidR="00DA3D32" w:rsidRDefault="00DA3D32">
      <w:pPr>
        <w:pStyle w:val="Szvegtrzs"/>
        <w:spacing w:before="10"/>
        <w:rPr>
          <w:rFonts w:ascii="Century Gothic"/>
          <w:b/>
          <w:sz w:val="16"/>
        </w:rPr>
      </w:pPr>
    </w:p>
    <w:p w:rsidR="00DA3D32" w:rsidRDefault="00DA3D32">
      <w:pPr>
        <w:rPr>
          <w:rFonts w:ascii="Century Gothic"/>
          <w:sz w:val="16"/>
        </w:rPr>
        <w:sectPr w:rsidR="00DA3D32">
          <w:type w:val="continuous"/>
          <w:pgSz w:w="11910" w:h="16840"/>
          <w:pgMar w:top="0" w:right="600" w:bottom="280" w:left="600" w:header="708" w:footer="708" w:gutter="0"/>
          <w:cols w:space="708"/>
        </w:sectPr>
      </w:pPr>
    </w:p>
    <w:p w:rsidR="00DA3D32" w:rsidRDefault="00606306">
      <w:pPr>
        <w:pStyle w:val="Szvegtrzs"/>
        <w:spacing w:before="115"/>
        <w:ind w:left="675"/>
      </w:pPr>
      <w:r>
        <w:rPr>
          <w:b/>
          <w:color w:val="1D1D1B"/>
          <w:spacing w:val="-2"/>
        </w:rPr>
        <w:t>Címoldal</w:t>
      </w:r>
      <w:r>
        <w:rPr>
          <w:b/>
          <w:color w:val="1D1D1B"/>
          <w:spacing w:val="-19"/>
        </w:rPr>
        <w:t xml:space="preserve"> </w:t>
      </w:r>
      <w:r>
        <w:rPr>
          <w:color w:val="1D1D1B"/>
          <w:spacing w:val="-2"/>
        </w:rPr>
        <w:t>•</w:t>
      </w:r>
      <w:r>
        <w:rPr>
          <w:color w:val="1D1D1B"/>
          <w:spacing w:val="-18"/>
        </w:rPr>
        <w:t xml:space="preserve"> </w:t>
      </w:r>
      <w:r>
        <w:rPr>
          <w:color w:val="1D1D1B"/>
          <w:spacing w:val="-2"/>
        </w:rPr>
        <w:t>Szerző(k),</w:t>
      </w:r>
      <w:r>
        <w:rPr>
          <w:color w:val="1D1D1B"/>
          <w:spacing w:val="-18"/>
        </w:rPr>
        <w:t xml:space="preserve"> </w:t>
      </w:r>
      <w:r>
        <w:rPr>
          <w:color w:val="1D1D1B"/>
          <w:spacing w:val="-2"/>
        </w:rPr>
        <w:t>szerkesztő(k),</w:t>
      </w:r>
      <w:r>
        <w:rPr>
          <w:color w:val="1D1D1B"/>
          <w:spacing w:val="-18"/>
        </w:rPr>
        <w:t xml:space="preserve"> </w:t>
      </w:r>
      <w:r>
        <w:rPr>
          <w:color w:val="1D1D1B"/>
          <w:spacing w:val="-2"/>
        </w:rPr>
        <w:t>munkacím,</w:t>
      </w:r>
      <w:r>
        <w:rPr>
          <w:color w:val="1D1D1B"/>
          <w:spacing w:val="-18"/>
        </w:rPr>
        <w:t xml:space="preserve"> </w:t>
      </w:r>
      <w:r>
        <w:rPr>
          <w:color w:val="1D1D1B"/>
          <w:spacing w:val="-2"/>
        </w:rPr>
        <w:t>alcím.</w:t>
      </w:r>
    </w:p>
    <w:p w:rsidR="00DA3D32" w:rsidRDefault="00606306">
      <w:pPr>
        <w:pStyle w:val="Szvegtrzs"/>
        <w:spacing w:before="239" w:line="232" w:lineRule="auto"/>
        <w:ind w:left="1072" w:hanging="397"/>
        <w:jc w:val="both"/>
      </w:pPr>
      <w:r>
        <w:rPr>
          <w:b/>
          <w:color w:val="1D1D1B"/>
          <w:spacing w:val="-6"/>
        </w:rPr>
        <w:t xml:space="preserve">Tartalom </w:t>
      </w:r>
      <w:r>
        <w:rPr>
          <w:color w:val="1D1D1B"/>
          <w:spacing w:val="-6"/>
        </w:rPr>
        <w:t xml:space="preserve">• Világosan tükröznie kell a címhierarchiát, ja- </w:t>
      </w:r>
      <w:r>
        <w:rPr>
          <w:color w:val="1D1D1B"/>
          <w:spacing w:val="-8"/>
        </w:rPr>
        <w:t>vasolt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8"/>
        </w:rPr>
        <w:t>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8"/>
        </w:rPr>
        <w:t>fejezetek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8"/>
        </w:rPr>
        <w:t>decimális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8"/>
        </w:rPr>
        <w:t>számozása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8"/>
        </w:rPr>
        <w:t>(1.,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8"/>
        </w:rPr>
        <w:t>1.1.,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8"/>
        </w:rPr>
        <w:t>1.1.1.).</w:t>
      </w:r>
    </w:p>
    <w:p w:rsidR="00DA3D32" w:rsidRDefault="00606306">
      <w:pPr>
        <w:spacing w:before="239" w:line="232" w:lineRule="auto"/>
        <w:ind w:left="1072" w:hanging="397"/>
        <w:jc w:val="both"/>
      </w:pPr>
      <w:r>
        <w:rPr>
          <w:b/>
          <w:color w:val="1D1D1B"/>
          <w:spacing w:val="-6"/>
        </w:rPr>
        <w:t>Elő-</w:t>
      </w:r>
      <w:r>
        <w:rPr>
          <w:b/>
          <w:color w:val="1D1D1B"/>
          <w:spacing w:val="-8"/>
        </w:rPr>
        <w:t xml:space="preserve"> </w:t>
      </w:r>
      <w:r>
        <w:rPr>
          <w:b/>
          <w:color w:val="1D1D1B"/>
          <w:spacing w:val="-6"/>
        </w:rPr>
        <w:t>és/vagy</w:t>
      </w:r>
      <w:r>
        <w:rPr>
          <w:b/>
          <w:color w:val="1D1D1B"/>
          <w:spacing w:val="-8"/>
        </w:rPr>
        <w:t xml:space="preserve"> </w:t>
      </w:r>
      <w:r>
        <w:rPr>
          <w:b/>
          <w:color w:val="1D1D1B"/>
          <w:spacing w:val="-6"/>
        </w:rPr>
        <w:t>utószó</w:t>
      </w:r>
      <w:r>
        <w:rPr>
          <w:b/>
          <w:color w:val="1D1D1B"/>
          <w:spacing w:val="-8"/>
        </w:rPr>
        <w:t xml:space="preserve"> </w:t>
      </w:r>
      <w:r>
        <w:rPr>
          <w:color w:val="1D1D1B"/>
          <w:spacing w:val="-6"/>
        </w:rPr>
        <w:t>•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Szerkesztett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művek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esetében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 xml:space="preserve">kö- </w:t>
      </w:r>
      <w:r>
        <w:rPr>
          <w:color w:val="1D1D1B"/>
        </w:rPr>
        <w:t>telező, egyéb művek esetében ajánlott.</w:t>
      </w:r>
    </w:p>
    <w:p w:rsidR="00DA3D32" w:rsidRDefault="00606306">
      <w:pPr>
        <w:pStyle w:val="Szvegtrzs"/>
        <w:spacing w:before="240" w:line="232" w:lineRule="auto"/>
        <w:ind w:left="1072" w:hanging="397"/>
        <w:jc w:val="both"/>
      </w:pPr>
      <w:r>
        <w:rPr>
          <w:b/>
          <w:color w:val="1D1D1B"/>
        </w:rPr>
        <w:t xml:space="preserve">Főszöveg </w:t>
      </w:r>
      <w:r>
        <w:rPr>
          <w:color w:val="1D1D1B"/>
        </w:rPr>
        <w:t>• A főszöveg végleges formájának kialakí- tásakor a következő szempontokra kell különös figyelmet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fordítani.</w:t>
      </w:r>
    </w:p>
    <w:p w:rsidR="00DA3D32" w:rsidRDefault="00606306">
      <w:pPr>
        <w:pStyle w:val="Szvegtrzs"/>
        <w:spacing w:line="232" w:lineRule="auto"/>
        <w:ind w:left="1072" w:hanging="397"/>
        <w:jc w:val="both"/>
      </w:pPr>
      <w:r>
        <w:rPr>
          <w:i/>
          <w:color w:val="1D1D1B"/>
        </w:rPr>
        <w:t>Címrendszer</w:t>
      </w:r>
      <w:r>
        <w:rPr>
          <w:i/>
          <w:color w:val="1D1D1B"/>
          <w:spacing w:val="-14"/>
        </w:rPr>
        <w:t xml:space="preserve"> </w:t>
      </w:r>
      <w:r>
        <w:rPr>
          <w:color w:val="1D1D1B"/>
        </w:rPr>
        <w:t>Vil</w:t>
      </w:r>
      <w:r>
        <w:rPr>
          <w:color w:val="1D1D1B"/>
        </w:rPr>
        <w:t>ágosan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tükrözze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könyv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belső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 xml:space="preserve">logikáját </w:t>
      </w:r>
      <w:r>
        <w:rPr>
          <w:color w:val="1D1D1B"/>
          <w:spacing w:val="-2"/>
        </w:rPr>
        <w:t>és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legyen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ekvivalens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tartalomjegyzékkel.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 xml:space="preserve">Minden </w:t>
      </w:r>
      <w:r>
        <w:rPr>
          <w:color w:val="1D1D1B"/>
          <w:spacing w:val="-6"/>
        </w:rPr>
        <w:t xml:space="preserve">tartalmi egységnek címet kell adni, ezek legyenek ki- </w:t>
      </w:r>
      <w:r>
        <w:rPr>
          <w:color w:val="1D1D1B"/>
          <w:spacing w:val="-10"/>
        </w:rPr>
        <w:t>fejezők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és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rövidek.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A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kézirat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a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rész-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és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 xml:space="preserve">fejezetcímeken </w:t>
      </w:r>
      <w:r>
        <w:rPr>
          <w:color w:val="1D1D1B"/>
          <w:spacing w:val="-2"/>
        </w:rPr>
        <w:t>kívül legfeljebb három címfokozatot</w:t>
      </w:r>
      <w:r>
        <w:rPr>
          <w:color w:val="1D1D1B"/>
          <w:spacing w:val="-2"/>
        </w:rPr>
        <w:t xml:space="preserve"> tartalmazhat (alfejezet-,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szakasz-,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pontcím).</w:t>
      </w:r>
    </w:p>
    <w:p w:rsidR="00DA3D32" w:rsidRDefault="00606306">
      <w:pPr>
        <w:pStyle w:val="Szvegtrzs"/>
        <w:spacing w:line="232" w:lineRule="auto"/>
        <w:ind w:left="1072" w:hanging="397"/>
        <w:jc w:val="both"/>
      </w:pPr>
      <w:r>
        <w:rPr>
          <w:i/>
          <w:color w:val="1D1D1B"/>
          <w:spacing w:val="-6"/>
        </w:rPr>
        <w:t>Bekezdések</w:t>
      </w:r>
      <w:r>
        <w:rPr>
          <w:i/>
          <w:color w:val="1D1D1B"/>
          <w:spacing w:val="-8"/>
        </w:rPr>
        <w:t xml:space="preserve"> </w:t>
      </w:r>
      <w:r>
        <w:rPr>
          <w:color w:val="1D1D1B"/>
          <w:spacing w:val="-6"/>
        </w:rPr>
        <w:t>Az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új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gondolat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új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bekezdésbe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kerüljön.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 xml:space="preserve">[Enter] </w:t>
      </w:r>
      <w:r>
        <w:rPr>
          <w:color w:val="1D1D1B"/>
          <w:spacing w:val="-8"/>
        </w:rPr>
        <w:t>használatával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kérjük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jelezni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az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8"/>
        </w:rPr>
        <w:t>új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bekezdést.</w:t>
      </w:r>
      <w:r>
        <w:rPr>
          <w:color w:val="1D1D1B"/>
          <w:spacing w:val="23"/>
        </w:rPr>
        <w:t xml:space="preserve"> </w:t>
      </w:r>
      <w:r>
        <w:rPr>
          <w:color w:val="1D1D1B"/>
          <w:spacing w:val="-8"/>
        </w:rPr>
        <w:t xml:space="preserve">Kerüljük </w:t>
      </w:r>
      <w:r>
        <w:rPr>
          <w:color w:val="1D1D1B"/>
          <w:spacing w:val="-10"/>
        </w:rPr>
        <w:t>az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egy-két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mondatos,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rövid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bekezdéseket.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>A</w:t>
      </w:r>
      <w:r>
        <w:rPr>
          <w:color w:val="1D1D1B"/>
        </w:rPr>
        <w:t xml:space="preserve"> </w:t>
      </w:r>
      <w:r>
        <w:rPr>
          <w:color w:val="1D1D1B"/>
          <w:spacing w:val="-10"/>
        </w:rPr>
        <w:t xml:space="preserve">tabulátor </w:t>
      </w:r>
      <w:r>
        <w:rPr>
          <w:color w:val="1D1D1B"/>
          <w:spacing w:val="-6"/>
        </w:rPr>
        <w:t xml:space="preserve">és egyéb egyedi formázások használata mellőzendő, </w:t>
      </w:r>
      <w:r>
        <w:rPr>
          <w:color w:val="1D1D1B"/>
          <w:spacing w:val="-4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kézirat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tördelés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során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nyeri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el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végleges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formáját.</w:t>
      </w:r>
    </w:p>
    <w:p w:rsidR="00DA3D32" w:rsidRDefault="00606306">
      <w:pPr>
        <w:pStyle w:val="Szvegtrzs"/>
        <w:spacing w:line="232" w:lineRule="auto"/>
        <w:ind w:left="1072" w:hanging="397"/>
        <w:jc w:val="both"/>
      </w:pPr>
      <w:r>
        <w:rPr>
          <w:i/>
          <w:color w:val="1D1D1B"/>
          <w:spacing w:val="-4"/>
        </w:rPr>
        <w:t xml:space="preserve">Kiemelések </w:t>
      </w:r>
      <w:r>
        <w:rPr>
          <w:color w:val="1D1D1B"/>
          <w:spacing w:val="-4"/>
        </w:rPr>
        <w:t xml:space="preserve">A kurziválás (italic, dőlt betűfajta) a leginkább </w:t>
      </w:r>
      <w:r>
        <w:rPr>
          <w:color w:val="1D1D1B"/>
          <w:spacing w:val="-10"/>
        </w:rPr>
        <w:t>ajánlott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0"/>
        </w:rPr>
        <w:t>kiemelés.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0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0"/>
        </w:rPr>
        <w:t>fettelés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10"/>
        </w:rPr>
        <w:t>(félkövér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0"/>
        </w:rPr>
        <w:t>vagy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0"/>
        </w:rPr>
        <w:t>kövér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0"/>
        </w:rPr>
        <w:t xml:space="preserve">betű- </w:t>
      </w:r>
      <w:r>
        <w:rPr>
          <w:color w:val="1D1D1B"/>
          <w:spacing w:val="-4"/>
        </w:rPr>
        <w:t>fajta)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csak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bizonyos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könyvtípusok</w:t>
      </w:r>
      <w:r>
        <w:rPr>
          <w:color w:val="1D1D1B"/>
          <w:spacing w:val="-4"/>
        </w:rPr>
        <w:t>ban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 xml:space="preserve">(tankönyvek, </w:t>
      </w:r>
      <w:r>
        <w:rPr>
          <w:color w:val="1D1D1B"/>
          <w:spacing w:val="-6"/>
        </w:rPr>
        <w:t xml:space="preserve">jegyzetek, fogalommagyarázat esetén) alkalmazható. </w:t>
      </w:r>
      <w:r>
        <w:rPr>
          <w:color w:val="1D1D1B"/>
          <w:spacing w:val="-4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kézirat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nem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tartalmazhat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aláhúzott,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ritkított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 xml:space="preserve">vagy </w:t>
      </w:r>
      <w:r>
        <w:rPr>
          <w:color w:val="1D1D1B"/>
          <w:spacing w:val="-6"/>
        </w:rPr>
        <w:t xml:space="preserve">más módon formázott szöveget. Az idegen nyelven </w:t>
      </w:r>
      <w:r>
        <w:rPr>
          <w:color w:val="1D1D1B"/>
          <w:spacing w:val="-8"/>
        </w:rPr>
        <w:t>hivatkozott szavakat,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szakkifejezéseket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zárójelbe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8"/>
        </w:rPr>
        <w:t xml:space="preserve">tesz- </w:t>
      </w:r>
      <w:r>
        <w:rPr>
          <w:color w:val="1D1D1B"/>
          <w:spacing w:val="-2"/>
        </w:rPr>
        <w:t>szük,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és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tapadó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írásjelekkel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együtt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dőlten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2"/>
        </w:rPr>
        <w:t>szedjük.</w:t>
      </w:r>
    </w:p>
    <w:p w:rsidR="00DA3D32" w:rsidRDefault="00606306">
      <w:pPr>
        <w:pStyle w:val="Szvegtrzs"/>
        <w:spacing w:line="232" w:lineRule="auto"/>
        <w:ind w:left="1072" w:hanging="397"/>
        <w:jc w:val="both"/>
      </w:pPr>
      <w:r>
        <w:rPr>
          <w:i/>
          <w:color w:val="1D1D1B"/>
        </w:rPr>
        <w:t xml:space="preserve">Felsorolások </w:t>
      </w:r>
      <w:r>
        <w:rPr>
          <w:color w:val="1D1D1B"/>
        </w:rPr>
        <w:t xml:space="preserve">A felsorolt pontokat, adatokat két szintig </w:t>
      </w:r>
      <w:r>
        <w:rPr>
          <w:color w:val="1D1D1B"/>
          <w:spacing w:val="-2"/>
        </w:rPr>
        <w:t xml:space="preserve">számozhatjuk, jelölhetjük betűvel, illetve használ- </w:t>
      </w:r>
      <w:r>
        <w:rPr>
          <w:color w:val="1D1D1B"/>
        </w:rPr>
        <w:t>hatunk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gondolatjelet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vagy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más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tipográfiai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jelet,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de következetesen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és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teljes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kéziratban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azonos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mó- don.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számok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után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mindi</w:t>
      </w:r>
      <w:r>
        <w:rPr>
          <w:color w:val="1D1D1B"/>
        </w:rPr>
        <w:t>g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pontot,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betűk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után csak kerek zárójelet használunk.</w:t>
      </w:r>
    </w:p>
    <w:p w:rsidR="00DA3D32" w:rsidRDefault="00606306">
      <w:pPr>
        <w:pStyle w:val="Szvegtrzs"/>
        <w:spacing w:line="232" w:lineRule="auto"/>
        <w:ind w:left="1072" w:hanging="397"/>
        <w:jc w:val="both"/>
      </w:pPr>
      <w:r>
        <w:rPr>
          <w:i/>
          <w:color w:val="1D1D1B"/>
        </w:rPr>
        <w:t xml:space="preserve">Rövidítések </w:t>
      </w:r>
      <w:r>
        <w:rPr>
          <w:color w:val="1D1D1B"/>
        </w:rPr>
        <w:t xml:space="preserve">A rövidítéseket első előforduláskor min- </w:t>
      </w:r>
      <w:r>
        <w:rPr>
          <w:color w:val="1D1D1B"/>
          <w:spacing w:val="-2"/>
        </w:rPr>
        <w:t>den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esetben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fel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kell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oldani,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azaz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minden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 xml:space="preserve">rövidíteni </w:t>
      </w:r>
      <w:r>
        <w:rPr>
          <w:color w:val="1D1D1B"/>
        </w:rPr>
        <w:t>kívánt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fogalom,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jogszabály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stb.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esetében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meg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kell adni a megfeleltetést.</w:t>
      </w:r>
    </w:p>
    <w:p w:rsidR="00DA3D32" w:rsidRDefault="00606306">
      <w:pPr>
        <w:spacing w:line="232" w:lineRule="auto"/>
        <w:ind w:left="1072" w:hanging="397"/>
        <w:jc w:val="both"/>
      </w:pPr>
      <w:r>
        <w:rPr>
          <w:i/>
          <w:color w:val="1D1D1B"/>
          <w:w w:val="105"/>
        </w:rPr>
        <w:t xml:space="preserve">Idézetek (idézés) </w:t>
      </w:r>
      <w:r>
        <w:rPr>
          <w:color w:val="1D1D1B"/>
          <w:w w:val="105"/>
        </w:rPr>
        <w:t xml:space="preserve">Idézetek esetén </w:t>
      </w:r>
      <w:r>
        <w:rPr>
          <w:i/>
          <w:color w:val="1D1D1B"/>
          <w:w w:val="105"/>
        </w:rPr>
        <w:t xml:space="preserve">A magyar helyesírás szabályai </w:t>
      </w:r>
      <w:r>
        <w:rPr>
          <w:color w:val="1D1D1B"/>
          <w:w w:val="105"/>
        </w:rPr>
        <w:t>(12. kiadás) az irányadó.</w:t>
      </w:r>
    </w:p>
    <w:p w:rsidR="00DA3D32" w:rsidRDefault="00606306">
      <w:pPr>
        <w:pStyle w:val="Listaszerbekezds"/>
        <w:numPr>
          <w:ilvl w:val="0"/>
          <w:numId w:val="2"/>
        </w:numPr>
        <w:tabs>
          <w:tab w:val="left" w:pos="1300"/>
        </w:tabs>
        <w:spacing w:line="232" w:lineRule="auto"/>
      </w:pPr>
      <w:r>
        <w:rPr>
          <w:color w:val="1D1D1B"/>
          <w:spacing w:val="-4"/>
        </w:rPr>
        <w:t>Az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idézeteket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kézirat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nyelve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szerinti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 xml:space="preserve">idézőjellel </w:t>
      </w:r>
      <w:r>
        <w:rPr>
          <w:color w:val="1D1D1B"/>
        </w:rPr>
        <w:t>jelöljük (magyar nyelven „idézet”).</w:t>
      </w:r>
    </w:p>
    <w:p w:rsidR="00DA3D32" w:rsidRDefault="00606306">
      <w:pPr>
        <w:pStyle w:val="Listaszerbekezds"/>
        <w:numPr>
          <w:ilvl w:val="0"/>
          <w:numId w:val="2"/>
        </w:numPr>
        <w:tabs>
          <w:tab w:val="left" w:pos="1300"/>
        </w:tabs>
        <w:spacing w:line="238" w:lineRule="exact"/>
        <w:ind w:hanging="228"/>
      </w:pPr>
      <w:r>
        <w:rPr>
          <w:color w:val="1D1D1B"/>
          <w:spacing w:val="-4"/>
        </w:rPr>
        <w:t>Idézeten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belüli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belső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idézet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jelölése: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„idézet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eleje</w:t>
      </w:r>
    </w:p>
    <w:p w:rsidR="00DA3D32" w:rsidRDefault="00606306">
      <w:pPr>
        <w:pStyle w:val="Szvegtrzs"/>
        <w:spacing w:line="240" w:lineRule="exact"/>
        <w:ind w:left="1299"/>
        <w:jc w:val="both"/>
      </w:pPr>
      <w:r>
        <w:rPr>
          <w:color w:val="1D1D1B"/>
          <w:spacing w:val="-8"/>
          <w:w w:val="182"/>
        </w:rPr>
        <w:t>»</w:t>
      </w:r>
      <w:r>
        <w:rPr>
          <w:color w:val="1D1D1B"/>
          <w:spacing w:val="2"/>
          <w:w w:val="89"/>
        </w:rPr>
        <w:t>b</w:t>
      </w:r>
      <w:r>
        <w:rPr>
          <w:color w:val="1D1D1B"/>
          <w:w w:val="88"/>
        </w:rPr>
        <w:t>e</w:t>
      </w:r>
      <w:r>
        <w:rPr>
          <w:color w:val="1D1D1B"/>
          <w:spacing w:val="2"/>
        </w:rPr>
        <w:t>l</w:t>
      </w:r>
      <w:r>
        <w:rPr>
          <w:color w:val="1D1D1B"/>
          <w:spacing w:val="2"/>
          <w:w w:val="82"/>
        </w:rPr>
        <w:t>s</w:t>
      </w:r>
      <w:r>
        <w:rPr>
          <w:color w:val="1D1D1B"/>
          <w:spacing w:val="1"/>
          <w:w w:val="88"/>
        </w:rPr>
        <w:t>ő</w:t>
      </w:r>
      <w:r>
        <w:rPr>
          <w:color w:val="1D1D1B"/>
          <w:spacing w:val="-7"/>
          <w:w w:val="104"/>
        </w:rPr>
        <w:t xml:space="preserve"> </w:t>
      </w:r>
      <w:r>
        <w:rPr>
          <w:color w:val="1D1D1B"/>
          <w:w w:val="102"/>
        </w:rPr>
        <w:t>i</w:t>
      </w:r>
      <w:r>
        <w:rPr>
          <w:color w:val="1D1D1B"/>
          <w:spacing w:val="1"/>
          <w:w w:val="91"/>
        </w:rPr>
        <w:t>d</w:t>
      </w:r>
      <w:r>
        <w:rPr>
          <w:color w:val="1D1D1B"/>
          <w:spacing w:val="3"/>
          <w:w w:val="86"/>
        </w:rPr>
        <w:t>é</w:t>
      </w:r>
      <w:r>
        <w:rPr>
          <w:color w:val="1D1D1B"/>
          <w:spacing w:val="3"/>
          <w:w w:val="83"/>
        </w:rPr>
        <w:t>z</w:t>
      </w:r>
      <w:r>
        <w:rPr>
          <w:color w:val="1D1D1B"/>
          <w:spacing w:val="1"/>
          <w:w w:val="86"/>
        </w:rPr>
        <w:t>e</w:t>
      </w:r>
      <w:r>
        <w:rPr>
          <w:color w:val="1D1D1B"/>
          <w:spacing w:val="-13"/>
          <w:w w:val="102"/>
        </w:rPr>
        <w:t>t</w:t>
      </w:r>
      <w:r>
        <w:rPr>
          <w:color w:val="1D1D1B"/>
          <w:spacing w:val="2"/>
          <w:w w:val="180"/>
        </w:rPr>
        <w:t>«</w:t>
      </w:r>
      <w:r>
        <w:rPr>
          <w:color w:val="1D1D1B"/>
          <w:spacing w:val="-7"/>
          <w:w w:val="104"/>
        </w:rPr>
        <w:t xml:space="preserve"> </w:t>
      </w:r>
      <w:r>
        <w:rPr>
          <w:color w:val="1D1D1B"/>
          <w:w w:val="105"/>
        </w:rPr>
        <w:t>idézet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spacing w:val="-2"/>
          <w:w w:val="105"/>
        </w:rPr>
        <w:t>vége.”</w:t>
      </w:r>
    </w:p>
    <w:p w:rsidR="00DA3D32" w:rsidRDefault="00606306">
      <w:pPr>
        <w:pStyle w:val="Listaszerbekezds"/>
        <w:numPr>
          <w:ilvl w:val="0"/>
          <w:numId w:val="2"/>
        </w:numPr>
        <w:tabs>
          <w:tab w:val="left" w:pos="1300"/>
        </w:tabs>
        <w:spacing w:line="240" w:lineRule="exact"/>
        <w:ind w:hanging="228"/>
      </w:pPr>
      <w:r>
        <w:rPr>
          <w:color w:val="1D1D1B"/>
          <w:spacing w:val="-6"/>
        </w:rPr>
        <w:t>Kiegészítés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jelölése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idézeten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belül: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„idézet[ben].”</w:t>
      </w:r>
    </w:p>
    <w:p w:rsidR="00DA3D32" w:rsidRDefault="00606306">
      <w:pPr>
        <w:pStyle w:val="Listaszerbekezds"/>
        <w:numPr>
          <w:ilvl w:val="0"/>
          <w:numId w:val="2"/>
        </w:numPr>
        <w:tabs>
          <w:tab w:val="left" w:pos="1300"/>
        </w:tabs>
        <w:spacing w:line="232" w:lineRule="auto"/>
      </w:pPr>
      <w:r>
        <w:rPr>
          <w:color w:val="1D1D1B"/>
        </w:rPr>
        <w:t>Az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idézetek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nem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szedhetők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dőlt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betűvel,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 xml:space="preserve">de a szerző által tett egyedi formázásokat jelölni kell (pl. Kiemelés – </w:t>
      </w:r>
      <w:r>
        <w:rPr>
          <w:i/>
          <w:color w:val="1D1D1B"/>
        </w:rPr>
        <w:t>N. N.</w:t>
      </w:r>
      <w:r>
        <w:rPr>
          <w:color w:val="1D1D1B"/>
        </w:rPr>
        <w:t>).</w:t>
      </w:r>
    </w:p>
    <w:p w:rsidR="00DA3D32" w:rsidRDefault="00606306">
      <w:pPr>
        <w:pStyle w:val="Listaszerbekezds"/>
        <w:numPr>
          <w:ilvl w:val="0"/>
          <w:numId w:val="2"/>
        </w:numPr>
        <w:tabs>
          <w:tab w:val="left" w:pos="1300"/>
        </w:tabs>
        <w:spacing w:line="232" w:lineRule="auto"/>
      </w:pPr>
      <w:r>
        <w:rPr>
          <w:color w:val="1D1D1B"/>
        </w:rPr>
        <w:t xml:space="preserve">Az idegen nyelvű idézeteket lehetőleg magyar </w:t>
      </w:r>
      <w:r>
        <w:rPr>
          <w:color w:val="1D1D1B"/>
          <w:spacing w:val="-2"/>
        </w:rPr>
        <w:t>fordításban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kell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szerepeltetni,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vagy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pedig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az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 xml:space="preserve">ere- </w:t>
      </w:r>
      <w:r>
        <w:rPr>
          <w:color w:val="1D1D1B"/>
        </w:rPr>
        <w:t>deti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mellett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magyar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fordításban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meg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kell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adni.</w:t>
      </w:r>
    </w:p>
    <w:p w:rsidR="00DA3D32" w:rsidRDefault="00606306">
      <w:pPr>
        <w:pStyle w:val="Szvegtrzs"/>
        <w:spacing w:before="121" w:line="232" w:lineRule="auto"/>
        <w:ind w:left="639" w:right="673" w:hanging="397"/>
        <w:jc w:val="both"/>
      </w:pPr>
      <w:r>
        <w:br w:type="column"/>
      </w:r>
      <w:r>
        <w:rPr>
          <w:i/>
          <w:color w:val="1D1D1B"/>
        </w:rPr>
        <w:t xml:space="preserve">Hivatkozások </w:t>
      </w:r>
      <w:r>
        <w:rPr>
          <w:color w:val="1D1D1B"/>
        </w:rPr>
        <w:t>A jegyzetelés legyen formailag egységes és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következetes,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tartalmilag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pontos.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i/>
          <w:color w:val="1D1D1B"/>
        </w:rPr>
        <w:t xml:space="preserve">Felhasznált </w:t>
      </w:r>
      <w:r>
        <w:rPr>
          <w:i/>
          <w:color w:val="1D1D1B"/>
          <w:spacing w:val="-4"/>
        </w:rPr>
        <w:t>irodalom</w:t>
      </w:r>
      <w:r>
        <w:rPr>
          <w:color w:val="1D1D1B"/>
          <w:spacing w:val="-4"/>
        </w:rPr>
        <w:t xml:space="preserve">ban minden hivatkozásnak szerepelnie kell, </w:t>
      </w:r>
      <w:r>
        <w:rPr>
          <w:color w:val="1D1D1B"/>
          <w:spacing w:val="-6"/>
        </w:rPr>
        <w:t>és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nem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szerepelhet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benne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főszövegben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nem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 xml:space="preserve">hivat- kozott tétel. A felhasznált irodalmak jegyzéke a kéz- irat kötelező része. A </w:t>
      </w:r>
      <w:r>
        <w:rPr>
          <w:i/>
          <w:color w:val="1D1D1B"/>
          <w:spacing w:val="-6"/>
        </w:rPr>
        <w:t>Bibliográfiá</w:t>
      </w:r>
      <w:r>
        <w:rPr>
          <w:color w:val="1D1D1B"/>
          <w:spacing w:val="-6"/>
        </w:rPr>
        <w:t xml:space="preserve">ba felvehetünk min- </w:t>
      </w:r>
      <w:r>
        <w:rPr>
          <w:color w:val="1D1D1B"/>
          <w:spacing w:val="-8"/>
        </w:rPr>
        <w:t>den,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mű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szempontjából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8"/>
        </w:rPr>
        <w:t>releváns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művet,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függetlenül attól,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8"/>
        </w:rPr>
        <w:t>hogy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8"/>
        </w:rPr>
        <w:t>hivatkoztunk-e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8"/>
        </w:rPr>
        <w:t>rá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8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8"/>
        </w:rPr>
        <w:t>kéziratban.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8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8"/>
        </w:rPr>
        <w:t>szerző/ szerkesztő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felelős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az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általa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8"/>
        </w:rPr>
        <w:t>közlé</w:t>
      </w:r>
      <w:r>
        <w:rPr>
          <w:color w:val="1D1D1B"/>
          <w:spacing w:val="-8"/>
        </w:rPr>
        <w:t>sre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beküldött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>mű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8"/>
        </w:rPr>
        <w:t xml:space="preserve">ere- </w:t>
      </w:r>
      <w:r>
        <w:rPr>
          <w:color w:val="1D1D1B"/>
          <w:spacing w:val="-6"/>
        </w:rPr>
        <w:t>detiségéért,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az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abban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foglaltak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tény-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és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 xml:space="preserve">jogszerűségé- </w:t>
      </w:r>
      <w:r>
        <w:rPr>
          <w:color w:val="1D1D1B"/>
        </w:rPr>
        <w:t>ért,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valamint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hivatkozottak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pontosságáért.</w:t>
      </w:r>
    </w:p>
    <w:p w:rsidR="00DA3D32" w:rsidRDefault="00606306">
      <w:pPr>
        <w:pStyle w:val="Szvegtrzs"/>
        <w:spacing w:line="232" w:lineRule="auto"/>
        <w:ind w:left="639" w:right="673"/>
        <w:jc w:val="both"/>
      </w:pPr>
      <w:r>
        <w:rPr>
          <w:color w:val="1D1D1B"/>
        </w:rPr>
        <w:t>Az alábbi két hivatkozási módszer valamelyikét kérjük kéziratonként egységesen alkalmazni:</w:t>
      </w:r>
    </w:p>
    <w:p w:rsidR="00DA3D32" w:rsidRDefault="00606306">
      <w:pPr>
        <w:pStyle w:val="Listaszerbekezds"/>
        <w:numPr>
          <w:ilvl w:val="0"/>
          <w:numId w:val="1"/>
        </w:numPr>
        <w:tabs>
          <w:tab w:val="left" w:pos="963"/>
        </w:tabs>
        <w:spacing w:line="232" w:lineRule="auto"/>
        <w:ind w:right="673"/>
        <w:jc w:val="both"/>
      </w:pPr>
      <w:r>
        <w:rPr>
          <w:color w:val="1D1D1B"/>
        </w:rPr>
        <w:t>Szövegközi zárójeles rövid (vezetéknév, év- szám) hivatkozások és alfabetikus, évszám- kiemelő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irodalomjegyzék.</w:t>
      </w:r>
    </w:p>
    <w:p w:rsidR="00DA3D32" w:rsidRDefault="00606306">
      <w:pPr>
        <w:pStyle w:val="Listaszerbekezds"/>
        <w:numPr>
          <w:ilvl w:val="0"/>
          <w:numId w:val="1"/>
        </w:numPr>
        <w:tabs>
          <w:tab w:val="left" w:pos="963"/>
        </w:tabs>
        <w:spacing w:line="232" w:lineRule="auto"/>
        <w:ind w:right="673"/>
        <w:jc w:val="both"/>
      </w:pPr>
      <w:r>
        <w:rPr>
          <w:color w:val="1D1D1B"/>
        </w:rPr>
        <w:t>Rövid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hivatkozások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(vezetéknév,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évszám)</w:t>
      </w:r>
      <w:r>
        <w:rPr>
          <w:color w:val="1D1D1B"/>
          <w:spacing w:val="80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lábjegyzetben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és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alfabetikus,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évszámkiemelő irodalomjegyzék.</w:t>
      </w:r>
    </w:p>
    <w:p w:rsidR="00DA3D32" w:rsidRDefault="00606306">
      <w:pPr>
        <w:pStyle w:val="Szvegtrzs"/>
        <w:spacing w:line="232" w:lineRule="auto"/>
        <w:ind w:left="639" w:right="673"/>
        <w:jc w:val="both"/>
      </w:pPr>
      <w:r>
        <w:rPr>
          <w:color w:val="1D1D1B"/>
        </w:rPr>
        <w:t>Indokolt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esetben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elfogadható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teljes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címleírás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al- kalmazása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lábjegyzetben,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az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 xml:space="preserve">irodalomjegyzék </w:t>
      </w:r>
      <w:r>
        <w:rPr>
          <w:color w:val="1D1D1B"/>
          <w:spacing w:val="-4"/>
        </w:rPr>
        <w:t>ekkor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is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alfabetikus,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évszámkiemelő.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pontos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 xml:space="preserve">for- </w:t>
      </w:r>
      <w:r>
        <w:rPr>
          <w:color w:val="1D1D1B"/>
        </w:rPr>
        <w:t xml:space="preserve">mai és tartalmi leírás a </w:t>
      </w:r>
      <w:r>
        <w:rPr>
          <w:i/>
          <w:color w:val="1D1D1B"/>
        </w:rPr>
        <w:t>Melléklet</w:t>
      </w:r>
      <w:r>
        <w:rPr>
          <w:color w:val="1D1D1B"/>
        </w:rPr>
        <w:t>ben található.</w:t>
      </w:r>
    </w:p>
    <w:p w:rsidR="00DA3D32" w:rsidRDefault="00606306">
      <w:pPr>
        <w:pStyle w:val="Szvegtrzs"/>
        <w:spacing w:line="232" w:lineRule="auto"/>
        <w:ind w:left="639" w:right="673" w:hanging="397"/>
        <w:jc w:val="both"/>
      </w:pPr>
      <w:r>
        <w:rPr>
          <w:i/>
          <w:color w:val="1D1D1B"/>
          <w:spacing w:val="-2"/>
        </w:rPr>
        <w:t>Személynevek</w:t>
      </w:r>
      <w:r>
        <w:rPr>
          <w:i/>
          <w:color w:val="1D1D1B"/>
          <w:spacing w:val="-4"/>
        </w:rPr>
        <w:t xml:space="preserve"> </w:t>
      </w:r>
      <w:r>
        <w:rPr>
          <w:i/>
          <w:color w:val="1D1D1B"/>
          <w:spacing w:val="-2"/>
        </w:rPr>
        <w:t>helyesírása</w:t>
      </w:r>
      <w:r>
        <w:rPr>
          <w:i/>
          <w:color w:val="1D1D1B"/>
          <w:spacing w:val="-4"/>
        </w:rPr>
        <w:t xml:space="preserve"> </w:t>
      </w:r>
      <w:r>
        <w:rPr>
          <w:color w:val="1D1D1B"/>
          <w:spacing w:val="-2"/>
        </w:rPr>
        <w:t>Személyeket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először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 xml:space="preserve">keresztnév- </w:t>
      </w:r>
      <w:r>
        <w:rPr>
          <w:color w:val="1D1D1B"/>
        </w:rPr>
        <w:t>vel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és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vezetéknévvel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kell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említeni,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utána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 xml:space="preserve">elegendő </w:t>
      </w:r>
      <w:r>
        <w:rPr>
          <w:color w:val="1D1D1B"/>
          <w:spacing w:val="-4"/>
        </w:rPr>
        <w:t>csak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vezetéknévvel.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Ügyeljünk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nevek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helyes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 xml:space="preserve">írásá- </w:t>
      </w:r>
      <w:r>
        <w:rPr>
          <w:color w:val="1D1D1B"/>
          <w:spacing w:val="-6"/>
        </w:rPr>
        <w:t xml:space="preserve">ra. A latin ábécét használó nyelveken szereplő neve- </w:t>
      </w:r>
      <w:r>
        <w:rPr>
          <w:color w:val="1D1D1B"/>
          <w:spacing w:val="-4"/>
        </w:rPr>
        <w:t>ket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nem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változtatjuk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meg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(pl.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Vavro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Hajdů,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 xml:space="preserve">Kemal </w:t>
      </w:r>
      <w:r>
        <w:rPr>
          <w:color w:val="1D1D1B"/>
          <w:spacing w:val="-2"/>
        </w:rPr>
        <w:t>Kılıçdaroğlu,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José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Manuel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Durão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Barroso);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 xml:space="preserve">nem </w:t>
      </w:r>
      <w:r>
        <w:rPr>
          <w:color w:val="1D1D1B"/>
        </w:rPr>
        <w:t xml:space="preserve">latin betűs neveket vagy az Osiris Kiadó </w:t>
      </w:r>
      <w:r>
        <w:rPr>
          <w:i/>
          <w:color w:val="1D1D1B"/>
        </w:rPr>
        <w:t xml:space="preserve">Helyes­ </w:t>
      </w:r>
      <w:r>
        <w:rPr>
          <w:i/>
          <w:color w:val="1D1D1B"/>
          <w:spacing w:val="-2"/>
        </w:rPr>
        <w:t>írás</w:t>
      </w:r>
      <w:r>
        <w:rPr>
          <w:i/>
          <w:color w:val="1D1D1B"/>
          <w:spacing w:val="-12"/>
        </w:rPr>
        <w:t xml:space="preserve"> </w:t>
      </w:r>
      <w:r>
        <w:rPr>
          <w:color w:val="1D1D1B"/>
          <w:spacing w:val="-2"/>
        </w:rPr>
        <w:t>című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kiadványa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szerint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írjuk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át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(Alekszandr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 xml:space="preserve">Sz. </w:t>
      </w:r>
      <w:r>
        <w:rPr>
          <w:color w:val="1D1D1B"/>
        </w:rPr>
        <w:t>Puskin, Ruholláh Homeini, Oszáma bin Láden, Joánisz Kapodísztriasz stb.), vagy pedig az adott nyelv magyar gyakorlata szerint (pl. japán: Sinzó Abe;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kínai</w:t>
      </w:r>
      <w:r>
        <w:rPr>
          <w:color w:val="1D1D1B"/>
        </w:rPr>
        <w:t>: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Hszi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Csin-ping;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ógörög: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Aiszkhülosz). A titulusokat nem tüntetjük fel.</w:t>
      </w:r>
    </w:p>
    <w:p w:rsidR="00DA3D32" w:rsidRDefault="00606306">
      <w:pPr>
        <w:pStyle w:val="Szvegtrzs"/>
        <w:spacing w:line="232" w:lineRule="auto"/>
        <w:ind w:left="639" w:right="673" w:hanging="397"/>
        <w:jc w:val="both"/>
      </w:pPr>
      <w:r>
        <w:rPr>
          <w:i/>
          <w:color w:val="1D1D1B"/>
          <w:spacing w:val="-4"/>
        </w:rPr>
        <w:t xml:space="preserve">Lábjegyzetek </w:t>
      </w:r>
      <w:r>
        <w:rPr>
          <w:color w:val="1D1D1B"/>
          <w:spacing w:val="-4"/>
        </w:rPr>
        <w:t>A lábjegyzetszám jellemzően a mondatrészt vagy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mondatot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záró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írásjel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mögé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kerül.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 xml:space="preserve">Lábjegyzet- </w:t>
      </w:r>
      <w:r>
        <w:rPr>
          <w:color w:val="1D1D1B"/>
        </w:rPr>
        <w:t xml:space="preserve">számok közvetlenül egymás mellett nem állhat- </w:t>
      </w:r>
      <w:r>
        <w:rPr>
          <w:color w:val="1D1D1B"/>
          <w:spacing w:val="-2"/>
        </w:rPr>
        <w:t>nak,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még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vesszővel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elválasztva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sem.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Ha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egy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 xml:space="preserve">bekez- </w:t>
      </w:r>
      <w:r>
        <w:rPr>
          <w:color w:val="1D1D1B"/>
        </w:rPr>
        <w:t>désben egymás utáni mondatokban ugyanannak a műnek ugyanarról az oldaláról, vagy ugyan- arról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jogszabályhelyről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stb.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többször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 xml:space="preserve">szerepel </w:t>
      </w:r>
      <w:r>
        <w:rPr>
          <w:color w:val="1D1D1B"/>
          <w:spacing w:val="-4"/>
        </w:rPr>
        <w:t>idézet,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csak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az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utolsó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után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kell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megadni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az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 xml:space="preserve">idézetek </w:t>
      </w:r>
      <w:r>
        <w:rPr>
          <w:color w:val="1D1D1B"/>
        </w:rPr>
        <w:t>helyét.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lábjegyzetek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végén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mindig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pont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van</w:t>
      </w:r>
      <w:r>
        <w:rPr>
          <w:color w:val="1D1D1B"/>
        </w:rPr>
        <w:t>.</w:t>
      </w:r>
    </w:p>
    <w:p w:rsidR="00DA3D32" w:rsidRDefault="00606306" w:rsidP="00606306">
      <w:pPr>
        <w:pStyle w:val="Szvegtrzs"/>
        <w:spacing w:before="237" w:line="232" w:lineRule="auto"/>
        <w:ind w:left="639" w:right="673" w:hanging="397"/>
        <w:jc w:val="both"/>
        <w:rPr>
          <w:color w:val="1D1D1B"/>
        </w:rPr>
      </w:pPr>
      <w:r>
        <w:rPr>
          <w:b/>
          <w:color w:val="1D1D1B"/>
        </w:rPr>
        <w:t>A</w:t>
      </w:r>
      <w:r>
        <w:rPr>
          <w:b/>
          <w:color w:val="1D1D1B"/>
          <w:spacing w:val="-14"/>
        </w:rPr>
        <w:t xml:space="preserve"> </w:t>
      </w:r>
      <w:r>
        <w:rPr>
          <w:b/>
          <w:color w:val="1D1D1B"/>
        </w:rPr>
        <w:t>főszöveg</w:t>
      </w:r>
      <w:r>
        <w:rPr>
          <w:b/>
          <w:color w:val="1D1D1B"/>
          <w:spacing w:val="-13"/>
        </w:rPr>
        <w:t xml:space="preserve"> </w:t>
      </w:r>
      <w:r>
        <w:rPr>
          <w:b/>
          <w:color w:val="1D1D1B"/>
        </w:rPr>
        <w:t>járulékos</w:t>
      </w:r>
      <w:r>
        <w:rPr>
          <w:b/>
          <w:color w:val="1D1D1B"/>
          <w:spacing w:val="-14"/>
        </w:rPr>
        <w:t xml:space="preserve"> </w:t>
      </w:r>
      <w:r>
        <w:rPr>
          <w:b/>
          <w:color w:val="1D1D1B"/>
        </w:rPr>
        <w:t>részei</w:t>
      </w:r>
      <w:r>
        <w:rPr>
          <w:b/>
          <w:color w:val="1D1D1B"/>
          <w:spacing w:val="-11"/>
        </w:rPr>
        <w:t xml:space="preserve"> </w:t>
      </w:r>
      <w:r>
        <w:rPr>
          <w:color w:val="1D1D1B"/>
        </w:rPr>
        <w:t>•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Az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alábbi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járulékos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ré- szek alkalmazása opcionális: név- és/vagy tárgy- mutató,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függelék,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rövidítések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jegyzéke,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név-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 xml:space="preserve">vagy fogalommagyarázat, szakkifejezések jegyzéke, illusztrációk jegyzéke, idegen nyelvű rezümé. </w:t>
      </w:r>
      <w:r>
        <w:rPr>
          <w:color w:val="1D1D1B"/>
          <w:spacing w:val="-2"/>
        </w:rPr>
        <w:t>Amennyiben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mutatót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is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kíván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szerző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 xml:space="preserve">kötethez, </w:t>
      </w:r>
      <w:r>
        <w:rPr>
          <w:color w:val="1D1D1B"/>
        </w:rPr>
        <w:t>azt kötelező a kézirattal együtt leadni.</w:t>
      </w:r>
    </w:p>
    <w:p w:rsidR="00606306" w:rsidRDefault="00606306" w:rsidP="00606306">
      <w:pPr>
        <w:pStyle w:val="Szvegtrzs"/>
        <w:spacing w:before="237" w:line="232" w:lineRule="auto"/>
        <w:ind w:left="639" w:right="673" w:hanging="397"/>
        <w:jc w:val="both"/>
        <w:rPr>
          <w:color w:val="1D1D1B"/>
        </w:rPr>
      </w:pPr>
    </w:p>
    <w:p w:rsidR="00606306" w:rsidRDefault="00606306" w:rsidP="00606306">
      <w:pPr>
        <w:pStyle w:val="Szvegtrzs"/>
        <w:spacing w:before="237" w:line="232" w:lineRule="auto"/>
        <w:ind w:left="639" w:right="673" w:hanging="397"/>
        <w:jc w:val="both"/>
        <w:rPr>
          <w:color w:val="1D1D1B"/>
        </w:rPr>
      </w:pPr>
    </w:p>
    <w:p w:rsidR="00606306" w:rsidRDefault="00606306" w:rsidP="00606306">
      <w:pPr>
        <w:pStyle w:val="Szvegtrzs"/>
        <w:spacing w:before="237" w:line="232" w:lineRule="auto"/>
        <w:ind w:left="639" w:right="673" w:hanging="397"/>
        <w:jc w:val="both"/>
        <w:rPr>
          <w:color w:val="1D1D1B"/>
        </w:rPr>
      </w:pPr>
    </w:p>
    <w:p w:rsidR="00606306" w:rsidRDefault="00606306" w:rsidP="00606306">
      <w:pPr>
        <w:pStyle w:val="Szvegtrzs"/>
        <w:spacing w:before="237" w:line="232" w:lineRule="auto"/>
        <w:ind w:left="639" w:right="673" w:hanging="397"/>
        <w:jc w:val="both"/>
        <w:rPr>
          <w:color w:val="1D1D1B"/>
        </w:rPr>
      </w:pPr>
    </w:p>
    <w:p w:rsidR="00606306" w:rsidRDefault="00606306" w:rsidP="00606306">
      <w:pPr>
        <w:pStyle w:val="Szvegtrzs"/>
      </w:pPr>
      <w:r>
        <w:rPr>
          <w:b/>
          <w:bCs/>
        </w:rPr>
        <w:t xml:space="preserve">Illusztrációk, táblázatok és ábrák </w:t>
      </w:r>
      <w:r>
        <w:t>• Illusztrációk, tábláza</w:t>
      </w:r>
      <w:r>
        <w:softHyphen/>
        <w:t>tok, ábrák csak akkor használhatók, ha azok lényeges in</w:t>
      </w:r>
      <w:r>
        <w:softHyphen/>
        <w:t>formációt hordoznak. Az idegen nyelvű adatok magyarra fordítandók. Az ábrák és táblázatok megszerkesztése a szerző feladata, az illusztrációk a kézirathoz minőségrontó formázás nélkül, beazonosítható módon elnevezve külön mappában is mellékelendők. Más kiadványból átvett ábra közlését a szerzőnek kell engedélyeztetnie, és saját szövegé</w:t>
      </w:r>
      <w:r>
        <w:softHyphen/>
        <w:t>ben a forrást is pontosan meg kell jelölnie. Az információértékkel nem rendelkező, esetleg publikálásra alkalmatlan minőségű, illetve a bizonytalan forrású illusztrációk közlé</w:t>
      </w:r>
      <w:r>
        <w:softHyphen/>
        <w:t>sétől a kiadó saját döntése alapján eltekinthet.</w:t>
      </w:r>
    </w:p>
    <w:p w:rsidR="00606306" w:rsidRDefault="00606306" w:rsidP="00606306">
      <w:pPr>
        <w:pStyle w:val="Szvegtrzs"/>
        <w:rPr>
          <w:b/>
          <w:bCs/>
        </w:rPr>
      </w:pPr>
      <w:bookmarkStart w:id="0" w:name="_GoBack"/>
      <w:bookmarkEnd w:id="0"/>
    </w:p>
    <w:p w:rsidR="00606306" w:rsidRDefault="00606306" w:rsidP="00606306">
      <w:pPr>
        <w:pStyle w:val="Szvegtrzs"/>
      </w:pPr>
      <w:r>
        <w:rPr>
          <w:b/>
          <w:bCs/>
        </w:rPr>
        <w:t xml:space="preserve">Karakterek </w:t>
      </w:r>
    </w:p>
    <w:p w:rsidR="00606306" w:rsidRDefault="00606306" w:rsidP="00606306">
      <w:pPr>
        <w:pStyle w:val="Szvegtrzs"/>
      </w:pPr>
      <w:r>
        <w:rPr>
          <w:i/>
          <w:iCs/>
        </w:rPr>
        <w:t xml:space="preserve">Idegen karakterek </w:t>
      </w:r>
      <w:r>
        <w:t xml:space="preserve">Ha a kéziratban idegen karakterek (görög, cirill, arab stb.) is szerepelnek, kérjük, hogy csak egy fontkészletet (pl. Times New Roman) használjanak. </w:t>
      </w:r>
    </w:p>
    <w:p w:rsidR="00606306" w:rsidRDefault="00606306" w:rsidP="00606306">
      <w:pPr>
        <w:pStyle w:val="Szvegtrzs"/>
        <w:rPr>
          <w:i/>
          <w:iCs/>
        </w:rPr>
      </w:pPr>
    </w:p>
    <w:p w:rsidR="00606306" w:rsidRDefault="00606306" w:rsidP="00606306">
      <w:pPr>
        <w:pStyle w:val="Szvegtrzs"/>
      </w:pPr>
      <w:r>
        <w:rPr>
          <w:i/>
          <w:iCs/>
        </w:rPr>
        <w:t xml:space="preserve">Leggyakrabban használt karakterek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60630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idézőjel (nyitó és záró): Alt0132, Alt0148</w:t>
            </w:r>
          </w:p>
        </w:tc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„ ”</w:t>
            </w:r>
          </w:p>
        </w:tc>
      </w:tr>
      <w:tr w:rsidR="0060630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belső idézőjel (nyitó és záró): Alt0187, Alt0171</w:t>
            </w:r>
          </w:p>
        </w:tc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» «</w:t>
            </w:r>
          </w:p>
        </w:tc>
      </w:tr>
      <w:tr w:rsidR="0060630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harmadlagos idézőjel: Alt0146</w:t>
            </w:r>
          </w:p>
        </w:tc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’</w:t>
            </w:r>
          </w:p>
        </w:tc>
      </w:tr>
      <w:tr w:rsidR="0060630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nagykötőjel: Alt0150</w:t>
            </w:r>
          </w:p>
        </w:tc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–</w:t>
            </w:r>
          </w:p>
        </w:tc>
      </w:tr>
      <w:tr w:rsidR="0060630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 xml:space="preserve">három pont: Alt0133 </w:t>
            </w:r>
          </w:p>
        </w:tc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…</w:t>
            </w:r>
          </w:p>
        </w:tc>
      </w:tr>
      <w:tr w:rsidR="00606306" w:rsidTr="0060630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szorzás jele: Alt0215</w:t>
            </w:r>
          </w:p>
        </w:tc>
        <w:tc>
          <w:tcPr>
            <w:tcW w:w="5002" w:type="dxa"/>
          </w:tcPr>
          <w:p w:rsidR="00606306" w:rsidRDefault="00606306" w:rsidP="00606306">
            <w:pPr>
              <w:pStyle w:val="Szvegtrzs"/>
            </w:pPr>
            <w:r>
              <w:t>×</w:t>
            </w:r>
          </w:p>
        </w:tc>
      </w:tr>
    </w:tbl>
    <w:p w:rsidR="00606306" w:rsidRDefault="00606306" w:rsidP="00606306">
      <w:pPr>
        <w:pStyle w:val="Szvegtrzs"/>
        <w:spacing w:before="237" w:line="232" w:lineRule="auto"/>
        <w:ind w:right="673"/>
        <w:jc w:val="both"/>
        <w:sectPr w:rsidR="00606306">
          <w:type w:val="continuous"/>
          <w:pgSz w:w="11910" w:h="16840"/>
          <w:pgMar w:top="0" w:right="600" w:bottom="280" w:left="600" w:header="708" w:footer="708" w:gutter="0"/>
          <w:cols w:num="2" w:space="708" w:equalWidth="0">
            <w:col w:w="5212" w:space="40"/>
            <w:col w:w="5458"/>
          </w:cols>
        </w:sectPr>
      </w:pPr>
    </w:p>
    <w:p w:rsidR="00DA3D32" w:rsidRDefault="00606306" w:rsidP="00606306">
      <w:pPr>
        <w:pStyle w:val="Szvegtrzs"/>
        <w:spacing w:line="231" w:lineRule="exact"/>
      </w:pPr>
      <w:r>
        <w:rPr>
          <w:color w:val="1D1D1B"/>
          <w:spacing w:val="-2"/>
        </w:rPr>
        <w:t>Melléklet</w:t>
      </w:r>
    </w:p>
    <w:p w:rsidR="00DA3D32" w:rsidRDefault="00606306">
      <w:pPr>
        <w:pStyle w:val="Cmsor1"/>
        <w:spacing w:line="302" w:lineRule="exact"/>
      </w:pPr>
      <w:r>
        <w:rPr>
          <w:color w:val="1D1D1B"/>
          <w:spacing w:val="-6"/>
        </w:rPr>
        <w:t>A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6"/>
        </w:rPr>
        <w:t>HIVATKOZÁS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6"/>
        </w:rPr>
        <w:t>FORMAI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6"/>
        </w:rPr>
        <w:t>KÖVETELMÉNYEI</w:t>
      </w:r>
    </w:p>
    <w:p w:rsidR="00DA3D32" w:rsidRDefault="00DA3D32">
      <w:pPr>
        <w:pStyle w:val="Szvegtrzs"/>
        <w:rPr>
          <w:rFonts w:ascii="Century Gothic"/>
          <w:b/>
          <w:sz w:val="20"/>
        </w:rPr>
      </w:pPr>
    </w:p>
    <w:p w:rsidR="00DA3D32" w:rsidRDefault="00DA3D32">
      <w:pPr>
        <w:pStyle w:val="Szvegtrzs"/>
        <w:spacing w:before="2"/>
        <w:rPr>
          <w:rFonts w:ascii="Century Gothic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138"/>
        <w:gridCol w:w="4115"/>
        <w:gridCol w:w="1501"/>
      </w:tblGrid>
      <w:tr w:rsidR="00DA3D32">
        <w:trPr>
          <w:trHeight w:val="245"/>
        </w:trPr>
        <w:tc>
          <w:tcPr>
            <w:tcW w:w="10483" w:type="dxa"/>
            <w:gridSpan w:val="4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3359" w:right="33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HIVATKOZÁS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FORMAI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KÖVETELMÉNYEI</w:t>
            </w:r>
          </w:p>
        </w:tc>
      </w:tr>
      <w:tr w:rsidR="00DA3D32">
        <w:trPr>
          <w:trHeight w:val="245"/>
        </w:trPr>
        <w:tc>
          <w:tcPr>
            <w:tcW w:w="4867" w:type="dxa"/>
            <w:gridSpan w:val="2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2215" w:right="2205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pacing w:val="-2"/>
                <w:w w:val="105"/>
                <w:sz w:val="18"/>
              </w:rPr>
              <w:t>Leírás</w:t>
            </w:r>
          </w:p>
        </w:tc>
        <w:tc>
          <w:tcPr>
            <w:tcW w:w="5616" w:type="dxa"/>
            <w:gridSpan w:val="2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2605" w:right="2596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pacing w:val="-4"/>
                <w:w w:val="115"/>
                <w:sz w:val="18"/>
              </w:rPr>
              <w:t>Példa</w:t>
            </w:r>
          </w:p>
        </w:tc>
      </w:tr>
      <w:tr w:rsidR="00DA3D32">
        <w:trPr>
          <w:trHeight w:val="1421"/>
        </w:trPr>
        <w:tc>
          <w:tcPr>
            <w:tcW w:w="1729" w:type="dxa"/>
            <w:shd w:val="clear" w:color="auto" w:fill="575756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Hivatkozott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mű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típusa</w:t>
            </w:r>
          </w:p>
        </w:tc>
        <w:tc>
          <w:tcPr>
            <w:tcW w:w="3138" w:type="dxa"/>
            <w:shd w:val="clear" w:color="auto" w:fill="575756"/>
          </w:tcPr>
          <w:p w:rsidR="00DA3D32" w:rsidRDefault="00606306">
            <w:pPr>
              <w:pStyle w:val="TableParagraph"/>
              <w:ind w:left="527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hivatkozás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tartalmi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elemei*</w:t>
            </w:r>
          </w:p>
        </w:tc>
        <w:tc>
          <w:tcPr>
            <w:tcW w:w="4115" w:type="dxa"/>
            <w:shd w:val="clear" w:color="auto" w:fill="575756"/>
          </w:tcPr>
          <w:p w:rsidR="00DA3D32" w:rsidRDefault="00606306">
            <w:pPr>
              <w:pStyle w:val="TableParagraph"/>
              <w:spacing w:line="200" w:lineRule="exact"/>
              <w:ind w:left="407" w:right="3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Irodalomjegyzékbeli</w:t>
            </w:r>
            <w:r>
              <w:rPr>
                <w:b/>
                <w:color w:val="FFFFFF"/>
                <w:spacing w:val="5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hivatkozás</w:t>
            </w:r>
          </w:p>
          <w:p w:rsidR="00DA3D32" w:rsidRDefault="00606306">
            <w:pPr>
              <w:pStyle w:val="TableParagraph"/>
              <w:spacing w:before="1" w:line="235" w:lineRule="auto"/>
              <w:ind w:left="410" w:right="398"/>
              <w:jc w:val="center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hosszú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hivatkozás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teljes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mű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tekintetében </w:t>
            </w:r>
            <w:r>
              <w:rPr>
                <w:color w:val="FFFFFF"/>
                <w:spacing w:val="-2"/>
                <w:sz w:val="18"/>
              </w:rPr>
              <w:t>következetesen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–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alkalmazható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lábjegyzetben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is.)</w:t>
            </w:r>
          </w:p>
        </w:tc>
        <w:tc>
          <w:tcPr>
            <w:tcW w:w="1501" w:type="dxa"/>
            <w:shd w:val="clear" w:color="auto" w:fill="575756"/>
          </w:tcPr>
          <w:p w:rsidR="00DA3D32" w:rsidRDefault="00606306">
            <w:pPr>
              <w:pStyle w:val="TableParagraph"/>
              <w:spacing w:before="16" w:line="198" w:lineRule="exact"/>
              <w:ind w:left="228" w:right="217"/>
              <w:jc w:val="center"/>
              <w:rPr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Hivatkozás szövegben, oldalszámmal </w:t>
            </w:r>
            <w:r>
              <w:rPr>
                <w:color w:val="FFFFFF"/>
                <w:spacing w:val="-2"/>
                <w:sz w:val="18"/>
              </w:rPr>
              <w:t xml:space="preserve">(szövegben </w:t>
            </w:r>
            <w:r>
              <w:rPr>
                <w:color w:val="FFFFFF"/>
                <w:spacing w:val="-4"/>
                <w:sz w:val="18"/>
              </w:rPr>
              <w:t>zárójelben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 xml:space="preserve">vagy </w:t>
            </w:r>
            <w:r>
              <w:rPr>
                <w:color w:val="FFFFFF"/>
                <w:spacing w:val="-2"/>
                <w:sz w:val="18"/>
              </w:rPr>
              <w:t xml:space="preserve">lábjegyzetben </w:t>
            </w:r>
            <w:r>
              <w:rPr>
                <w:color w:val="FFFFFF"/>
                <w:sz w:val="18"/>
              </w:rPr>
              <w:t>zárójel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nélkül)</w:t>
            </w:r>
          </w:p>
        </w:tc>
      </w:tr>
      <w:tr w:rsidR="00DA3D32">
        <w:trPr>
          <w:trHeight w:val="431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16" w:line="198" w:lineRule="exact"/>
              <w:ind w:right="827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Egyszerzős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monográfia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Vezetéknév</w:t>
            </w:r>
            <w:r>
              <w:rPr>
                <w:color w:val="1D1D1B"/>
                <w:spacing w:val="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Keresztnév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(kiadás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4"/>
                <w:w w:val="105"/>
                <w:sz w:val="18"/>
              </w:rPr>
              <w:t>éve):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6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könyv</w:t>
            </w:r>
            <w:r>
              <w:rPr>
                <w:i/>
                <w:color w:val="1D1D1B"/>
                <w:spacing w:val="-6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</w:t>
            </w:r>
            <w:r>
              <w:rPr>
                <w:color w:val="1D1D1B"/>
                <w:sz w:val="18"/>
              </w:rPr>
              <w:t>.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Kiadás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helye: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Padányi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József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(2022):</w:t>
            </w:r>
            <w:r>
              <w:rPr>
                <w:color w:val="1D1D1B"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>Kockázatok,</w:t>
            </w:r>
            <w:r>
              <w:rPr>
                <w:i/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>kihívások,</w:t>
            </w:r>
            <w:r>
              <w:rPr>
                <w:i/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>válaszok.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Budapest: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16" w:line="198" w:lineRule="exact"/>
              <w:ind w:right="490"/>
              <w:rPr>
                <w:sz w:val="18"/>
              </w:rPr>
            </w:pPr>
            <w:r>
              <w:rPr>
                <w:color w:val="1D1D1B"/>
                <w:spacing w:val="-2"/>
                <w:w w:val="115"/>
                <w:sz w:val="18"/>
              </w:rPr>
              <w:t xml:space="preserve">(Padányi </w:t>
            </w:r>
            <w:r>
              <w:rPr>
                <w:color w:val="1D1D1B"/>
                <w:w w:val="110"/>
                <w:sz w:val="18"/>
              </w:rPr>
              <w:t>2022:</w:t>
            </w:r>
            <w:r>
              <w:rPr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15)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ind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Két-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vagy </w:t>
            </w:r>
            <w:r>
              <w:rPr>
                <w:b/>
                <w:color w:val="FFFFFF"/>
                <w:spacing w:val="-8"/>
                <w:sz w:val="18"/>
              </w:rPr>
              <w:t>háromszerzős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8"/>
                <w:sz w:val="18"/>
              </w:rPr>
              <w:t>mű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i/>
                <w:sz w:val="18"/>
              </w:rPr>
            </w:pPr>
            <w:r>
              <w:rPr>
                <w:color w:val="1D1D1B"/>
                <w:w w:val="105"/>
                <w:sz w:val="18"/>
              </w:rPr>
              <w:t>Vezetéknév Keresztnév 1 – Vezetéknév Keresztnév</w:t>
            </w:r>
            <w:r>
              <w:rPr>
                <w:color w:val="1D1D1B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2</w:t>
            </w:r>
            <w:r>
              <w:rPr>
                <w:color w:val="1D1D1B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(kiadás</w:t>
            </w:r>
            <w:r>
              <w:rPr>
                <w:color w:val="1D1D1B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éve):</w:t>
            </w:r>
            <w:r>
              <w:rPr>
                <w:color w:val="1D1D1B"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A</w:t>
            </w:r>
            <w:r>
              <w:rPr>
                <w:i/>
                <w:color w:val="1D1D1B"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könyv</w:t>
            </w:r>
            <w:r>
              <w:rPr>
                <w:i/>
                <w:color w:val="1D1D1B"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címe.</w:t>
            </w:r>
          </w:p>
          <w:p w:rsidR="00DA3D32" w:rsidRDefault="00606306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Kiadás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helye: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Sasvári</w:t>
            </w:r>
            <w:r>
              <w:rPr>
                <w:color w:val="1D1D1B"/>
                <w:spacing w:val="-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Péter</w:t>
            </w:r>
            <w:r>
              <w:rPr>
                <w:color w:val="1D1D1B"/>
                <w:spacing w:val="-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–</w:t>
            </w:r>
            <w:r>
              <w:rPr>
                <w:color w:val="1D1D1B"/>
                <w:spacing w:val="-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Urbanovics</w:t>
            </w:r>
            <w:r>
              <w:rPr>
                <w:color w:val="1D1D1B"/>
                <w:spacing w:val="-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Anna</w:t>
            </w:r>
            <w:r>
              <w:rPr>
                <w:color w:val="1D1D1B"/>
                <w:spacing w:val="-4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0"/>
                <w:sz w:val="18"/>
              </w:rPr>
              <w:t>(2021):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i/>
                <w:color w:val="1D1D1B"/>
                <w:w w:val="105"/>
                <w:sz w:val="18"/>
              </w:rPr>
              <w:t>A</w:t>
            </w:r>
            <w:r>
              <w:rPr>
                <w:i/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nemzetközi tudományos láthatóság</w:t>
            </w:r>
            <w:r>
              <w:rPr>
                <w:i/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 xml:space="preserve">eszközei. </w:t>
            </w:r>
            <w:r>
              <w:rPr>
                <w:color w:val="1D1D1B"/>
                <w:spacing w:val="-2"/>
                <w:w w:val="105"/>
                <w:sz w:val="18"/>
              </w:rPr>
              <w:t>Budapest: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16" w:line="198" w:lineRule="exact"/>
              <w:ind w:right="490"/>
              <w:rPr>
                <w:sz w:val="18"/>
              </w:rPr>
            </w:pPr>
            <w:r>
              <w:rPr>
                <w:color w:val="1D1D1B"/>
                <w:spacing w:val="-2"/>
                <w:w w:val="115"/>
                <w:sz w:val="18"/>
              </w:rPr>
              <w:t xml:space="preserve">(Sasvári– Urbanovics </w:t>
            </w:r>
            <w:r>
              <w:rPr>
                <w:color w:val="1D1D1B"/>
                <w:w w:val="115"/>
                <w:sz w:val="18"/>
              </w:rPr>
              <w:t>2021:</w:t>
            </w:r>
            <w:r>
              <w:rPr>
                <w:color w:val="1D1D1B"/>
                <w:spacing w:val="-17"/>
                <w:w w:val="115"/>
                <w:sz w:val="18"/>
              </w:rPr>
              <w:t xml:space="preserve"> </w:t>
            </w:r>
            <w:r>
              <w:rPr>
                <w:color w:val="1D1D1B"/>
                <w:w w:val="115"/>
                <w:sz w:val="18"/>
              </w:rPr>
              <w:t>15)</w:t>
            </w:r>
          </w:p>
        </w:tc>
      </w:tr>
      <w:tr w:rsidR="00DA3D32">
        <w:trPr>
          <w:trHeight w:val="431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16" w:line="198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Háromnál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több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szerző/szerkesztő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ind w:right="315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Vezetéknév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Keresztnév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1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et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al.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(kiadás </w:t>
            </w:r>
            <w:r>
              <w:rPr>
                <w:color w:val="1D1D1B"/>
                <w:sz w:val="18"/>
              </w:rPr>
              <w:t>éve):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4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könyv</w:t>
            </w:r>
            <w:r>
              <w:rPr>
                <w:i/>
                <w:color w:val="1D1D1B"/>
                <w:spacing w:val="-4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címe.</w:t>
            </w:r>
            <w:r>
              <w:rPr>
                <w:i/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Kiadás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helye: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Dernóczi</w:t>
            </w:r>
            <w:r>
              <w:rPr>
                <w:color w:val="1D1D1B"/>
                <w:spacing w:val="-6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Attila</w:t>
            </w:r>
            <w:r>
              <w:rPr>
                <w:color w:val="1D1D1B"/>
                <w:spacing w:val="-6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et</w:t>
            </w:r>
            <w:r>
              <w:rPr>
                <w:color w:val="1D1D1B"/>
                <w:spacing w:val="-6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al.</w:t>
            </w:r>
            <w:r>
              <w:rPr>
                <w:color w:val="1D1D1B"/>
                <w:spacing w:val="-6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(2021):</w:t>
            </w:r>
            <w:r>
              <w:rPr>
                <w:color w:val="1D1D1B"/>
                <w:spacing w:val="-6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Munkajog</w:t>
            </w:r>
            <w:r>
              <w:rPr>
                <w:i/>
                <w:color w:val="1D1D1B"/>
                <w:spacing w:val="-6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 xml:space="preserve">és </w:t>
            </w:r>
            <w:r>
              <w:rPr>
                <w:i/>
                <w:color w:val="1D1D1B"/>
                <w:sz w:val="18"/>
              </w:rPr>
              <w:t xml:space="preserve">társadalombiztosítási jog. </w:t>
            </w:r>
            <w:r>
              <w:rPr>
                <w:color w:val="1D1D1B"/>
                <w:sz w:val="18"/>
              </w:rPr>
              <w:t>Budapest: 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(Dernóczi</w:t>
            </w:r>
            <w:r>
              <w:rPr>
                <w:color w:val="1D1D1B"/>
                <w:spacing w:val="-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et</w:t>
            </w:r>
            <w:r>
              <w:rPr>
                <w:color w:val="1D1D1B"/>
                <w:spacing w:val="-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al. 2021:</w:t>
            </w:r>
            <w:r>
              <w:rPr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15)</w:t>
            </w:r>
          </w:p>
        </w:tc>
      </w:tr>
      <w:tr w:rsidR="00DA3D32">
        <w:trPr>
          <w:trHeight w:val="431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Szerkesztett</w:t>
            </w:r>
            <w:r>
              <w:rPr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mű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ind w:right="377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Vezetéknév</w:t>
            </w:r>
            <w:r>
              <w:rPr>
                <w:color w:val="1D1D1B"/>
                <w:spacing w:val="-1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Keresztnév</w:t>
            </w:r>
            <w:r>
              <w:rPr>
                <w:color w:val="1D1D1B"/>
                <w:spacing w:val="-1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szerk.</w:t>
            </w:r>
            <w:r>
              <w:rPr>
                <w:color w:val="1D1D1B"/>
                <w:spacing w:val="-1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(kiadás </w:t>
            </w:r>
            <w:r>
              <w:rPr>
                <w:color w:val="1D1D1B"/>
                <w:sz w:val="18"/>
              </w:rPr>
              <w:t>éve):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7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könyv</w:t>
            </w:r>
            <w:r>
              <w:rPr>
                <w:i/>
                <w:color w:val="1D1D1B"/>
                <w:spacing w:val="-6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címe.</w:t>
            </w:r>
            <w:r>
              <w:rPr>
                <w:i/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Kiadás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helye: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 xml:space="preserve">Ződi Zsolt szerk. (2022):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 xml:space="preserve">Jogi technológiák. </w:t>
            </w:r>
            <w:r>
              <w:rPr>
                <w:color w:val="1D1D1B"/>
                <w:spacing w:val="-2"/>
                <w:w w:val="105"/>
                <w:sz w:val="18"/>
              </w:rPr>
              <w:t>Budapest: 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sz w:val="18"/>
              </w:rPr>
              <w:t>(Ződi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2022:</w:t>
            </w:r>
            <w:r>
              <w:rPr>
                <w:color w:val="1D1D1B"/>
                <w:spacing w:val="28"/>
                <w:sz w:val="18"/>
              </w:rPr>
              <w:t xml:space="preserve"> </w:t>
            </w:r>
            <w:r>
              <w:rPr>
                <w:color w:val="1D1D1B"/>
                <w:spacing w:val="-5"/>
                <w:sz w:val="18"/>
              </w:rPr>
              <w:t>15)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7"/>
                <w:sz w:val="18"/>
              </w:rPr>
              <w:t>Elektronikus</w:t>
            </w:r>
            <w:r>
              <w:rPr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könyv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ind w:right="315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Vezetéknév</w:t>
            </w:r>
            <w:r>
              <w:rPr>
                <w:color w:val="1D1D1B"/>
                <w:spacing w:val="-10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Keresztnév</w:t>
            </w:r>
            <w:r>
              <w:rPr>
                <w:color w:val="1D1D1B"/>
                <w:spacing w:val="-10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(kiadás</w:t>
            </w:r>
            <w:r>
              <w:rPr>
                <w:color w:val="1D1D1B"/>
                <w:spacing w:val="-10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 xml:space="preserve">éve): </w:t>
            </w: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9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könyv</w:t>
            </w:r>
            <w:r>
              <w:rPr>
                <w:i/>
                <w:color w:val="1D1D1B"/>
                <w:spacing w:val="-9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</w:t>
            </w:r>
            <w:r>
              <w:rPr>
                <w:i/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[formátum].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Kiadás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helye: </w:t>
            </w:r>
            <w:r>
              <w:rPr>
                <w:color w:val="1D1D1B"/>
                <w:w w:val="105"/>
                <w:sz w:val="18"/>
              </w:rPr>
              <w:t>Kiadó. Online: 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Háda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Béla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(2022):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Dél­Ázsia</w:t>
            </w:r>
            <w:r>
              <w:rPr>
                <w:i/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a</w:t>
            </w:r>
            <w:r>
              <w:rPr>
                <w:i/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poszthidegháborús</w:t>
            </w:r>
            <w:r>
              <w:rPr>
                <w:i/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 xml:space="preserve">korban </w:t>
            </w:r>
            <w:r>
              <w:rPr>
                <w:color w:val="1D1D1B"/>
                <w:sz w:val="18"/>
              </w:rPr>
              <w:t xml:space="preserve">[ePub]. Budapest: Ludovika. Online: </w:t>
            </w:r>
            <w:hyperlink r:id="rId5">
              <w:r>
                <w:rPr>
                  <w:color w:val="1D1D1B"/>
                  <w:sz w:val="18"/>
                </w:rPr>
                <w:t>http://ludovika.</w:t>
              </w:r>
            </w:hyperlink>
            <w:r>
              <w:rPr>
                <w:color w:val="1D1D1B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lnkiy.in/Hada_2022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w w:val="115"/>
                <w:sz w:val="18"/>
              </w:rPr>
              <w:t>(Háda</w:t>
            </w:r>
            <w:r>
              <w:rPr>
                <w:color w:val="1D1D1B"/>
                <w:spacing w:val="3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5"/>
                <w:sz w:val="18"/>
              </w:rPr>
              <w:t>2022)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ind w:right="556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Idegen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nyelvről</w:t>
            </w:r>
            <w:r>
              <w:rPr>
                <w:b/>
                <w:color w:val="FFFFFF"/>
                <w:sz w:val="18"/>
              </w:rPr>
              <w:t xml:space="preserve"> fordított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könyv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Vezetéknév</w:t>
            </w:r>
            <w:r>
              <w:rPr>
                <w:color w:val="1D1D1B"/>
                <w:spacing w:val="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Keresztnév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(kiadás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4"/>
                <w:w w:val="105"/>
                <w:sz w:val="18"/>
              </w:rPr>
              <w:t>éve):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i/>
                <w:color w:val="1D1D1B"/>
                <w:spacing w:val="-2"/>
                <w:sz w:val="18"/>
              </w:rPr>
              <w:t>A</w:t>
            </w:r>
            <w:r>
              <w:rPr>
                <w:i/>
                <w:color w:val="1D1D1B"/>
                <w:spacing w:val="-6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könyv</w:t>
            </w:r>
            <w:r>
              <w:rPr>
                <w:i/>
                <w:color w:val="1D1D1B"/>
                <w:spacing w:val="-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címe.</w:t>
            </w:r>
            <w:r>
              <w:rPr>
                <w:i/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Ford.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Fordító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Neve.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Kiadás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helye: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 xml:space="preserve">Giubilei, Francesco (2021): </w:t>
            </w:r>
            <w:r>
              <w:rPr>
                <w:i/>
                <w:color w:val="1D1D1B"/>
                <w:w w:val="105"/>
                <w:sz w:val="18"/>
              </w:rPr>
              <w:t xml:space="preserve">A nyugati konzervatív </w:t>
            </w:r>
            <w:r>
              <w:rPr>
                <w:i/>
                <w:color w:val="1D1D1B"/>
                <w:sz w:val="18"/>
              </w:rPr>
              <w:t>gondolkodás</w:t>
            </w:r>
            <w:r>
              <w:rPr>
                <w:i/>
                <w:color w:val="1D1D1B"/>
                <w:spacing w:val="-12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kézikönyve.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Ford.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Domokos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György.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Budapest: </w:t>
            </w:r>
            <w:r>
              <w:rPr>
                <w:color w:val="1D1D1B"/>
                <w:spacing w:val="-2"/>
                <w:w w:val="105"/>
                <w:sz w:val="18"/>
              </w:rPr>
              <w:t>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692"/>
              <w:rPr>
                <w:sz w:val="18"/>
              </w:rPr>
            </w:pPr>
            <w:r>
              <w:rPr>
                <w:color w:val="1D1D1B"/>
                <w:spacing w:val="-2"/>
                <w:w w:val="115"/>
                <w:sz w:val="18"/>
              </w:rPr>
              <w:t xml:space="preserve">(Giubilei </w:t>
            </w:r>
            <w:r>
              <w:rPr>
                <w:color w:val="1D1D1B"/>
                <w:w w:val="115"/>
                <w:sz w:val="18"/>
              </w:rPr>
              <w:t>2021:</w:t>
            </w:r>
            <w:r>
              <w:rPr>
                <w:color w:val="1D1D1B"/>
                <w:spacing w:val="-17"/>
                <w:w w:val="115"/>
                <w:sz w:val="18"/>
              </w:rPr>
              <w:t xml:space="preserve"> </w:t>
            </w:r>
            <w:r>
              <w:rPr>
                <w:color w:val="1D1D1B"/>
                <w:w w:val="115"/>
                <w:sz w:val="18"/>
              </w:rPr>
              <w:t>15)</w:t>
            </w:r>
          </w:p>
        </w:tc>
      </w:tr>
      <w:tr w:rsidR="00DA3D32">
        <w:trPr>
          <w:trHeight w:val="827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Könyvfejezet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Vezetéknév</w:t>
            </w:r>
            <w:r>
              <w:rPr>
                <w:color w:val="1D1D1B"/>
                <w:spacing w:val="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Keresztnév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(kiadás</w:t>
            </w:r>
            <w:r>
              <w:rPr>
                <w:color w:val="1D1D1B"/>
                <w:spacing w:val="2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4"/>
                <w:w w:val="105"/>
                <w:sz w:val="18"/>
              </w:rPr>
              <w:t>éve):</w:t>
            </w:r>
          </w:p>
          <w:p w:rsidR="00DA3D32" w:rsidRDefault="00606306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A</w:t>
            </w:r>
            <w:r>
              <w:rPr>
                <w:color w:val="1D1D1B"/>
                <w:spacing w:val="-2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fejezet</w:t>
            </w:r>
            <w:r>
              <w:rPr>
                <w:color w:val="1D1D1B"/>
                <w:spacing w:val="-2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címe.</w:t>
            </w:r>
            <w:r>
              <w:rPr>
                <w:color w:val="1D1D1B"/>
                <w:spacing w:val="-2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In</w:t>
            </w:r>
            <w:r>
              <w:rPr>
                <w:color w:val="1D1D1B"/>
                <w:spacing w:val="-2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Szerkesztő</w:t>
            </w:r>
            <w:r>
              <w:rPr>
                <w:color w:val="1D1D1B"/>
                <w:spacing w:val="-2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 xml:space="preserve">Neve </w:t>
            </w:r>
            <w:r>
              <w:rPr>
                <w:color w:val="1D1D1B"/>
                <w:sz w:val="18"/>
              </w:rPr>
              <w:t>(szerk.):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könyv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címe.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Kiadás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helye: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Kiadó,</w:t>
            </w:r>
          </w:p>
          <w:p w:rsidR="00DA3D32" w:rsidRDefault="00606306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oldalszám–oldalszám.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ind w:right="367"/>
              <w:rPr>
                <w:sz w:val="18"/>
              </w:rPr>
            </w:pPr>
            <w:r>
              <w:rPr>
                <w:color w:val="1D1D1B"/>
                <w:sz w:val="18"/>
              </w:rPr>
              <w:t>Both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Előd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világűr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felhasználásának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fizikai </w:t>
            </w:r>
            <w:r>
              <w:rPr>
                <w:color w:val="1D1D1B"/>
                <w:w w:val="105"/>
                <w:sz w:val="18"/>
              </w:rPr>
              <w:t xml:space="preserve">és műszaki alapjai. In </w:t>
            </w:r>
            <w:r>
              <w:rPr>
                <w:color w:val="1D1D1B"/>
                <w:spacing w:val="1"/>
                <w:w w:val="101"/>
                <w:sz w:val="18"/>
              </w:rPr>
              <w:t>Ba</w:t>
            </w:r>
            <w:r>
              <w:rPr>
                <w:color w:val="1D1D1B"/>
                <w:spacing w:val="-6"/>
                <w:w w:val="101"/>
                <w:sz w:val="18"/>
              </w:rPr>
              <w:t>r</w:t>
            </w:r>
            <w:r>
              <w:rPr>
                <w:color w:val="1D1D1B"/>
                <w:spacing w:val="-2"/>
                <w:w w:val="166"/>
                <w:sz w:val="18"/>
              </w:rPr>
              <w:t>t</w:t>
            </w:r>
            <w:r>
              <w:rPr>
                <w:color w:val="1D1D1B"/>
                <w:spacing w:val="1"/>
                <w:w w:val="98"/>
                <w:sz w:val="18"/>
              </w:rPr>
              <w:t>ó</w:t>
            </w:r>
            <w:r>
              <w:rPr>
                <w:color w:val="1D1D1B"/>
                <w:spacing w:val="2"/>
                <w:w w:val="98"/>
                <w:sz w:val="18"/>
              </w:rPr>
              <w:t>k</w:t>
            </w:r>
            <w:r>
              <w:rPr>
                <w:color w:val="1D1D1B"/>
                <w:spacing w:val="-8"/>
                <w:w w:val="98"/>
                <w:sz w:val="18"/>
              </w:rPr>
              <w:t>y</w:t>
            </w:r>
            <w:r>
              <w:rPr>
                <w:color w:val="1D1D1B"/>
                <w:spacing w:val="6"/>
                <w:w w:val="70"/>
                <w:sz w:val="18"/>
              </w:rPr>
              <w:t>-</w:t>
            </w:r>
            <w:r>
              <w:rPr>
                <w:color w:val="1D1D1B"/>
                <w:w w:val="105"/>
                <w:sz w:val="18"/>
              </w:rPr>
              <w:t>Gönczy Balázs –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Sulyok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Gábor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(szerk.):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Világűrjog.</w:t>
            </w:r>
            <w:r>
              <w:rPr>
                <w:i/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Budapest: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Ludovika,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21–38.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(Both</w:t>
            </w:r>
            <w:r>
              <w:rPr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2022:</w:t>
            </w:r>
            <w:r>
              <w:rPr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5"/>
                <w:w w:val="110"/>
                <w:sz w:val="18"/>
              </w:rPr>
              <w:t>21–</w:t>
            </w:r>
          </w:p>
          <w:p w:rsidR="00DA3D32" w:rsidRDefault="0060630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1D1D1B"/>
                <w:spacing w:val="-5"/>
                <w:w w:val="105"/>
                <w:sz w:val="18"/>
              </w:rPr>
              <w:t>38)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Folyóiratcikk</w:t>
            </w:r>
            <w:r>
              <w:rPr>
                <w:b/>
                <w:color w:val="FFFFFF"/>
                <w:spacing w:val="-2"/>
                <w:sz w:val="18"/>
              </w:rPr>
              <w:t xml:space="preserve"> (nyomtatott)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ind w:right="379"/>
              <w:rPr>
                <w:i/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Vezetéknév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Keresztnév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(kiadás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éve): </w:t>
            </w:r>
            <w:r>
              <w:rPr>
                <w:color w:val="1D1D1B"/>
                <w:w w:val="105"/>
                <w:sz w:val="18"/>
              </w:rPr>
              <w:t xml:space="preserve">A tanulmány címe. </w:t>
            </w:r>
            <w:r>
              <w:rPr>
                <w:i/>
                <w:color w:val="1D1D1B"/>
                <w:w w:val="105"/>
                <w:sz w:val="18"/>
              </w:rPr>
              <w:t>Folyóirat Címe,</w:t>
            </w:r>
          </w:p>
          <w:p w:rsidR="00DA3D32" w:rsidRDefault="00606306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évfolyam(lapszám),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oldalszám–oldalszám.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Lenkovics Barnabás (2022): A visszalépés tilalma. </w:t>
            </w:r>
            <w:r>
              <w:rPr>
                <w:i/>
                <w:color w:val="1D1D1B"/>
                <w:sz w:val="18"/>
              </w:rPr>
              <w:t xml:space="preserve">Acta </w:t>
            </w:r>
            <w:r>
              <w:rPr>
                <w:i/>
                <w:color w:val="1D1D1B"/>
                <w:w w:val="105"/>
                <w:sz w:val="18"/>
              </w:rPr>
              <w:t xml:space="preserve">Humana – Emberi Jogi Közlemények, </w:t>
            </w:r>
            <w:r>
              <w:rPr>
                <w:color w:val="1D1D1B"/>
                <w:w w:val="105"/>
                <w:sz w:val="18"/>
              </w:rPr>
              <w:t>10(2), 27–44.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490"/>
              <w:rPr>
                <w:sz w:val="18"/>
              </w:rPr>
            </w:pPr>
            <w:r>
              <w:rPr>
                <w:color w:val="1D1D1B"/>
                <w:spacing w:val="-2"/>
                <w:w w:val="110"/>
                <w:sz w:val="18"/>
              </w:rPr>
              <w:t xml:space="preserve">(Lenkovics </w:t>
            </w:r>
            <w:r>
              <w:rPr>
                <w:color w:val="1D1D1B"/>
                <w:sz w:val="18"/>
              </w:rPr>
              <w:t>2022:</w:t>
            </w:r>
            <w:r>
              <w:rPr>
                <w:color w:val="1D1D1B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5"/>
                <w:w w:val="110"/>
                <w:sz w:val="18"/>
              </w:rPr>
              <w:t>27–44)</w:t>
            </w:r>
          </w:p>
        </w:tc>
      </w:tr>
      <w:tr w:rsidR="00DA3D32">
        <w:trPr>
          <w:trHeight w:val="827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Folyóiratcikk </w:t>
            </w:r>
            <w:r>
              <w:rPr>
                <w:b/>
                <w:color w:val="FFFFFF"/>
                <w:spacing w:val="-6"/>
                <w:sz w:val="18"/>
              </w:rPr>
              <w:t>(elektronikus)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ind w:right="379"/>
              <w:rPr>
                <w:i/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Vezetéknév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Keresztnév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(kiadás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éve): </w:t>
            </w:r>
            <w:r>
              <w:rPr>
                <w:color w:val="1D1D1B"/>
                <w:w w:val="105"/>
                <w:sz w:val="18"/>
              </w:rPr>
              <w:t xml:space="preserve">A tanulmány címe. </w:t>
            </w:r>
            <w:r>
              <w:rPr>
                <w:i/>
                <w:color w:val="1D1D1B"/>
                <w:w w:val="105"/>
                <w:sz w:val="18"/>
              </w:rPr>
              <w:t>Folyóirat Címe,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évfolyam(lapszám),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oldalszám–oldalszám.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Online: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[LINK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vagy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DOI]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ind w:right="249"/>
              <w:rPr>
                <w:sz w:val="18"/>
              </w:rPr>
            </w:pPr>
            <w:r>
              <w:rPr>
                <w:color w:val="1D1D1B"/>
                <w:spacing w:val="-3"/>
                <w:w w:val="83"/>
                <w:sz w:val="18"/>
              </w:rPr>
              <w:t>N</w:t>
            </w:r>
            <w:r>
              <w:rPr>
                <w:color w:val="1D1D1B"/>
                <w:w w:val="83"/>
                <w:sz w:val="18"/>
              </w:rPr>
              <w:t>é</w:t>
            </w:r>
            <w:r>
              <w:rPr>
                <w:color w:val="1D1D1B"/>
                <w:spacing w:val="1"/>
                <w:w w:val="69"/>
                <w:sz w:val="18"/>
              </w:rPr>
              <w:t>m</w:t>
            </w:r>
            <w:r>
              <w:rPr>
                <w:color w:val="1D1D1B"/>
                <w:spacing w:val="-3"/>
                <w:w w:val="94"/>
                <w:sz w:val="18"/>
              </w:rPr>
              <w:t>e</w:t>
            </w:r>
            <w:r>
              <w:rPr>
                <w:color w:val="1D1D1B"/>
                <w:spacing w:val="2"/>
                <w:w w:val="166"/>
                <w:sz w:val="18"/>
              </w:rPr>
              <w:t>t</w:t>
            </w:r>
            <w:r>
              <w:rPr>
                <w:color w:val="1D1D1B"/>
                <w:spacing w:val="1"/>
                <w:w w:val="102"/>
                <w:sz w:val="18"/>
              </w:rPr>
              <w:t>h</w:t>
            </w:r>
            <w:r>
              <w:rPr>
                <w:color w:val="1D1D1B"/>
                <w:spacing w:val="-1"/>
                <w:w w:val="9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Ágota (2022): Az arcfelismerés szerepe a bűnügyi munkában. </w:t>
            </w:r>
            <w:r>
              <w:rPr>
                <w:i/>
                <w:color w:val="1D1D1B"/>
                <w:sz w:val="18"/>
              </w:rPr>
              <w:t xml:space="preserve">Magyar Rendészet, </w:t>
            </w:r>
            <w:r>
              <w:rPr>
                <w:color w:val="1D1D1B"/>
                <w:sz w:val="18"/>
              </w:rPr>
              <w:t>22(2), 171–182. Online: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https://doi.org/10.32577/mr.2022.2.11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317"/>
              <w:rPr>
                <w:sz w:val="18"/>
              </w:rPr>
            </w:pPr>
            <w:r>
              <w:rPr>
                <w:color w:val="1D1D1B"/>
                <w:spacing w:val="-1"/>
                <w:w w:val="104"/>
                <w:sz w:val="18"/>
              </w:rPr>
              <w:t>(</w:t>
            </w:r>
            <w:r>
              <w:rPr>
                <w:color w:val="1D1D1B"/>
                <w:spacing w:val="-5"/>
                <w:w w:val="94"/>
                <w:sz w:val="18"/>
              </w:rPr>
              <w:t>N</w:t>
            </w:r>
            <w:r>
              <w:rPr>
                <w:color w:val="1D1D1B"/>
                <w:spacing w:val="-2"/>
                <w:w w:val="94"/>
                <w:sz w:val="18"/>
              </w:rPr>
              <w:t>é</w:t>
            </w:r>
            <w:r>
              <w:rPr>
                <w:color w:val="1D1D1B"/>
                <w:spacing w:val="-1"/>
                <w:w w:val="80"/>
                <w:sz w:val="18"/>
              </w:rPr>
              <w:t>m</w:t>
            </w:r>
            <w:r>
              <w:rPr>
                <w:color w:val="1D1D1B"/>
                <w:spacing w:val="-5"/>
                <w:w w:val="105"/>
                <w:sz w:val="18"/>
              </w:rPr>
              <w:t>e</w:t>
            </w:r>
            <w:r>
              <w:rPr>
                <w:color w:val="1D1D1B"/>
                <w:w w:val="177"/>
                <w:sz w:val="18"/>
              </w:rPr>
              <w:t>t</w:t>
            </w:r>
            <w:r>
              <w:rPr>
                <w:color w:val="1D1D1B"/>
                <w:spacing w:val="-1"/>
                <w:w w:val="113"/>
                <w:sz w:val="18"/>
              </w:rPr>
              <w:t>h</w:t>
            </w:r>
            <w:r>
              <w:rPr>
                <w:color w:val="1D1D1B"/>
                <w:spacing w:val="40"/>
                <w:w w:val="109"/>
                <w:sz w:val="18"/>
              </w:rPr>
              <w:t xml:space="preserve">  </w:t>
            </w:r>
            <w:r>
              <w:rPr>
                <w:color w:val="1D1D1B"/>
                <w:sz w:val="18"/>
              </w:rPr>
              <w:t>2022: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171–182)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Újságcikk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ind w:right="516"/>
              <w:rPr>
                <w:sz w:val="18"/>
              </w:rPr>
            </w:pPr>
            <w:r>
              <w:rPr>
                <w:color w:val="1D1D1B"/>
                <w:sz w:val="18"/>
              </w:rPr>
              <w:t>Vezetéknév Keresztnév (kiadás</w:t>
            </w:r>
            <w:r>
              <w:rPr>
                <w:color w:val="1D1D1B"/>
                <w:spacing w:val="8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éve):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cikk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címe.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Újság</w:t>
            </w:r>
            <w:r>
              <w:rPr>
                <w:i/>
                <w:color w:val="1D1D1B"/>
                <w:spacing w:val="-8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Címe,</w:t>
            </w:r>
            <w:r>
              <w:rPr>
                <w:i/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dátum. </w:t>
            </w:r>
            <w:r>
              <w:rPr>
                <w:color w:val="1D1D1B"/>
                <w:spacing w:val="-2"/>
                <w:sz w:val="18"/>
              </w:rPr>
              <w:t>Oldalszám–oldalszám.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ind w:right="367"/>
              <w:rPr>
                <w:sz w:val="18"/>
              </w:rPr>
            </w:pPr>
            <w:r>
              <w:rPr>
                <w:color w:val="1D1D1B"/>
                <w:w w:val="125"/>
                <w:sz w:val="18"/>
              </w:rPr>
              <w:t>Cavallier</w:t>
            </w:r>
            <w:r>
              <w:rPr>
                <w:color w:val="1D1D1B"/>
                <w:spacing w:val="-11"/>
                <w:w w:val="1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József (1935): A falu népe – biológiai éhségben.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Nemzeti</w:t>
            </w:r>
            <w:r>
              <w:rPr>
                <w:i/>
                <w:color w:val="1D1D1B"/>
                <w:spacing w:val="-8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Ujság,</w:t>
            </w:r>
            <w:r>
              <w:rPr>
                <w:i/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1935.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augusztus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18.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2–3.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554"/>
              <w:rPr>
                <w:sz w:val="18"/>
              </w:rPr>
            </w:pPr>
            <w:r>
              <w:rPr>
                <w:color w:val="1D1D1B"/>
                <w:spacing w:val="-2"/>
                <w:w w:val="125"/>
                <w:sz w:val="18"/>
              </w:rPr>
              <w:t xml:space="preserve">(Cavallier </w:t>
            </w:r>
            <w:r>
              <w:rPr>
                <w:color w:val="1D1D1B"/>
                <w:w w:val="120"/>
                <w:sz w:val="18"/>
              </w:rPr>
              <w:t>1935:</w:t>
            </w:r>
            <w:r>
              <w:rPr>
                <w:color w:val="1D1D1B"/>
                <w:spacing w:val="-19"/>
                <w:w w:val="120"/>
                <w:sz w:val="18"/>
              </w:rPr>
              <w:t xml:space="preserve"> </w:t>
            </w:r>
            <w:r>
              <w:rPr>
                <w:color w:val="1D1D1B"/>
                <w:w w:val="120"/>
                <w:sz w:val="18"/>
              </w:rPr>
              <w:t>2–3)</w:t>
            </w:r>
          </w:p>
        </w:tc>
      </w:tr>
    </w:tbl>
    <w:p w:rsidR="00DA3D32" w:rsidRDefault="00DA3D32">
      <w:pPr>
        <w:spacing w:line="235" w:lineRule="auto"/>
        <w:rPr>
          <w:sz w:val="18"/>
        </w:rPr>
        <w:sectPr w:rsidR="00DA3D32">
          <w:pgSz w:w="11910" w:h="16840"/>
          <w:pgMar w:top="820" w:right="600" w:bottom="967" w:left="6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138"/>
        <w:gridCol w:w="4115"/>
        <w:gridCol w:w="1501"/>
      </w:tblGrid>
      <w:tr w:rsidR="00DA3D32">
        <w:trPr>
          <w:trHeight w:val="245"/>
        </w:trPr>
        <w:tc>
          <w:tcPr>
            <w:tcW w:w="10483" w:type="dxa"/>
            <w:gridSpan w:val="4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3359" w:right="33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HIVATKOZÁS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FORMAI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KÖVETELMÉNYEI</w:t>
            </w:r>
          </w:p>
        </w:tc>
      </w:tr>
      <w:tr w:rsidR="00DA3D32">
        <w:trPr>
          <w:trHeight w:val="245"/>
        </w:trPr>
        <w:tc>
          <w:tcPr>
            <w:tcW w:w="4867" w:type="dxa"/>
            <w:gridSpan w:val="2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2215" w:right="2205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pacing w:val="-2"/>
                <w:w w:val="105"/>
                <w:sz w:val="18"/>
              </w:rPr>
              <w:t>Leírás</w:t>
            </w:r>
          </w:p>
        </w:tc>
        <w:tc>
          <w:tcPr>
            <w:tcW w:w="5616" w:type="dxa"/>
            <w:gridSpan w:val="2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2605" w:right="2596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pacing w:val="-4"/>
                <w:w w:val="115"/>
                <w:sz w:val="18"/>
              </w:rPr>
              <w:t>Példa</w:t>
            </w:r>
          </w:p>
        </w:tc>
      </w:tr>
      <w:tr w:rsidR="00DA3D32">
        <w:trPr>
          <w:trHeight w:val="1421"/>
        </w:trPr>
        <w:tc>
          <w:tcPr>
            <w:tcW w:w="1729" w:type="dxa"/>
            <w:shd w:val="clear" w:color="auto" w:fill="575756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Hivatkozott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mű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típusa</w:t>
            </w:r>
          </w:p>
        </w:tc>
        <w:tc>
          <w:tcPr>
            <w:tcW w:w="3138" w:type="dxa"/>
            <w:shd w:val="clear" w:color="auto" w:fill="575756"/>
          </w:tcPr>
          <w:p w:rsidR="00DA3D32" w:rsidRDefault="00606306">
            <w:pPr>
              <w:pStyle w:val="TableParagraph"/>
              <w:ind w:left="527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hivatkozás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tartalmi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elemei*</w:t>
            </w:r>
          </w:p>
        </w:tc>
        <w:tc>
          <w:tcPr>
            <w:tcW w:w="4115" w:type="dxa"/>
            <w:shd w:val="clear" w:color="auto" w:fill="575756"/>
          </w:tcPr>
          <w:p w:rsidR="00DA3D32" w:rsidRDefault="00606306">
            <w:pPr>
              <w:pStyle w:val="TableParagraph"/>
              <w:spacing w:line="200" w:lineRule="exact"/>
              <w:ind w:left="407" w:right="3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Irodalomjegyzékbeli</w:t>
            </w:r>
            <w:r>
              <w:rPr>
                <w:b/>
                <w:color w:val="FFFFFF"/>
                <w:spacing w:val="5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hivatkozás</w:t>
            </w:r>
          </w:p>
          <w:p w:rsidR="00DA3D32" w:rsidRDefault="00606306">
            <w:pPr>
              <w:pStyle w:val="TableParagraph"/>
              <w:spacing w:before="1" w:line="235" w:lineRule="auto"/>
              <w:ind w:left="410" w:right="398"/>
              <w:jc w:val="center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hosszú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hivatkozás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teljes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mű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tekintetében </w:t>
            </w:r>
            <w:r>
              <w:rPr>
                <w:color w:val="FFFFFF"/>
                <w:spacing w:val="-2"/>
                <w:sz w:val="18"/>
              </w:rPr>
              <w:t>következetesen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–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alkalmazható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lábjegyzetben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is.)</w:t>
            </w:r>
          </w:p>
        </w:tc>
        <w:tc>
          <w:tcPr>
            <w:tcW w:w="1501" w:type="dxa"/>
            <w:shd w:val="clear" w:color="auto" w:fill="575756"/>
          </w:tcPr>
          <w:p w:rsidR="00DA3D32" w:rsidRDefault="00606306">
            <w:pPr>
              <w:pStyle w:val="TableParagraph"/>
              <w:spacing w:before="16" w:line="198" w:lineRule="exact"/>
              <w:ind w:left="228" w:right="217"/>
              <w:jc w:val="center"/>
              <w:rPr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Hivatkozás szövegben, oldalszámmal </w:t>
            </w:r>
            <w:r>
              <w:rPr>
                <w:color w:val="FFFFFF"/>
                <w:spacing w:val="-2"/>
                <w:sz w:val="18"/>
              </w:rPr>
              <w:t xml:space="preserve">(szövegben </w:t>
            </w:r>
            <w:r>
              <w:rPr>
                <w:color w:val="FFFFFF"/>
                <w:spacing w:val="-4"/>
                <w:sz w:val="18"/>
              </w:rPr>
              <w:t>zárójelben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 xml:space="preserve">vagy </w:t>
            </w:r>
            <w:r>
              <w:rPr>
                <w:color w:val="FFFFFF"/>
                <w:spacing w:val="-2"/>
                <w:sz w:val="18"/>
              </w:rPr>
              <w:t xml:space="preserve">lábjegyzetben </w:t>
            </w:r>
            <w:r>
              <w:rPr>
                <w:color w:val="FFFFFF"/>
                <w:sz w:val="18"/>
              </w:rPr>
              <w:t>zárójel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nélkül)</w:t>
            </w:r>
          </w:p>
        </w:tc>
      </w:tr>
      <w:tr w:rsidR="00DA3D32">
        <w:trPr>
          <w:trHeight w:val="827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Disszertáció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Vezetéknév</w:t>
            </w:r>
            <w:r>
              <w:rPr>
                <w:color w:val="1D1D1B"/>
                <w:spacing w:val="3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Keresztnév</w:t>
            </w:r>
            <w:r>
              <w:rPr>
                <w:color w:val="1D1D1B"/>
                <w:spacing w:val="34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(évszám):</w:t>
            </w:r>
          </w:p>
          <w:p w:rsidR="00DA3D32" w:rsidRDefault="00606306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3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disszertáció</w:t>
            </w:r>
            <w:r>
              <w:rPr>
                <w:i/>
                <w:color w:val="1D1D1B"/>
                <w:spacing w:val="-3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címe.</w:t>
            </w:r>
            <w:r>
              <w:rPr>
                <w:i/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Disszertáció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típusa. </w:t>
            </w:r>
            <w:r>
              <w:rPr>
                <w:color w:val="1D1D1B"/>
                <w:spacing w:val="-2"/>
                <w:sz w:val="18"/>
              </w:rPr>
              <w:t>Intézmény.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 xml:space="preserve">Lehoczki Zóra Zsófia (2022): </w:t>
            </w:r>
            <w:r>
              <w:rPr>
                <w:i/>
                <w:color w:val="1D1D1B"/>
                <w:w w:val="105"/>
                <w:sz w:val="18"/>
              </w:rPr>
              <w:t xml:space="preserve">A köztulajdonban álló gazdasági társaságok szervezeti és vagyoni sajátosságai. </w:t>
            </w:r>
            <w:r>
              <w:rPr>
                <w:color w:val="1D1D1B"/>
                <w:w w:val="105"/>
                <w:sz w:val="18"/>
              </w:rPr>
              <w:t xml:space="preserve">PhD- </w:t>
            </w:r>
            <w:r>
              <w:rPr>
                <w:color w:val="1D1D1B"/>
                <w:spacing w:val="-4"/>
                <w:sz w:val="18"/>
              </w:rPr>
              <w:t xml:space="preserve">disszertáció. Nemzeti Közszolgálati Egyetem Közigazgatás- </w:t>
            </w:r>
            <w:r>
              <w:rPr>
                <w:color w:val="1D1D1B"/>
                <w:w w:val="105"/>
                <w:sz w:val="18"/>
              </w:rPr>
              <w:t>tudományi Doktori Iskola.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490"/>
              <w:rPr>
                <w:sz w:val="18"/>
              </w:rPr>
            </w:pPr>
            <w:r>
              <w:rPr>
                <w:color w:val="1D1D1B"/>
                <w:spacing w:val="-2"/>
                <w:w w:val="115"/>
                <w:sz w:val="18"/>
              </w:rPr>
              <w:t xml:space="preserve">(Lehoczki </w:t>
            </w:r>
            <w:r>
              <w:rPr>
                <w:color w:val="1D1D1B"/>
                <w:w w:val="115"/>
                <w:sz w:val="18"/>
              </w:rPr>
              <w:t>2022:</w:t>
            </w:r>
            <w:r>
              <w:rPr>
                <w:color w:val="1D1D1B"/>
                <w:spacing w:val="-17"/>
                <w:w w:val="115"/>
                <w:sz w:val="18"/>
              </w:rPr>
              <w:t xml:space="preserve"> </w:t>
            </w:r>
            <w:r>
              <w:rPr>
                <w:color w:val="1D1D1B"/>
                <w:w w:val="115"/>
                <w:sz w:val="18"/>
              </w:rPr>
              <w:t>15)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Kézirat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Vezetéknév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Keresztnév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(évszám,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van):</w:t>
            </w:r>
          </w:p>
          <w:p w:rsidR="00DA3D32" w:rsidRDefault="0060630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i/>
                <w:color w:val="1D1D1B"/>
                <w:spacing w:val="-2"/>
                <w:w w:val="105"/>
                <w:sz w:val="18"/>
              </w:rPr>
              <w:t>A</w:t>
            </w:r>
            <w:r>
              <w:rPr>
                <w:i/>
                <w:color w:val="1D1D1B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>kézirat</w:t>
            </w:r>
            <w:r>
              <w:rPr>
                <w:i/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>címe.</w:t>
            </w:r>
            <w:r>
              <w:rPr>
                <w:i/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Kézirat.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Nagy-Luttenberger</w:t>
            </w:r>
            <w:r>
              <w:rPr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István</w:t>
            </w:r>
            <w:r>
              <w:rPr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(2022):</w:t>
            </w:r>
            <w:r>
              <w:rPr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A</w:t>
            </w:r>
            <w:r>
              <w:rPr>
                <w:i/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 xml:space="preserve">Habsburg­ </w:t>
            </w:r>
            <w:r>
              <w:rPr>
                <w:i/>
                <w:color w:val="1D1D1B"/>
                <w:w w:val="115"/>
                <w:sz w:val="18"/>
              </w:rPr>
              <w:t>monarchia</w:t>
            </w:r>
            <w:r>
              <w:rPr>
                <w:i/>
                <w:color w:val="1D1D1B"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color w:val="1D1D1B"/>
                <w:w w:val="115"/>
                <w:sz w:val="18"/>
              </w:rPr>
              <w:t>és</w:t>
            </w:r>
            <w:r>
              <w:rPr>
                <w:i/>
                <w:color w:val="1D1D1B"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color w:val="1D1D1B"/>
                <w:w w:val="115"/>
                <w:sz w:val="18"/>
              </w:rPr>
              <w:t>a</w:t>
            </w:r>
            <w:r>
              <w:rPr>
                <w:i/>
                <w:color w:val="1D1D1B"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color w:val="1D1D1B"/>
                <w:w w:val="115"/>
                <w:sz w:val="18"/>
              </w:rPr>
              <w:t>francia</w:t>
            </w:r>
            <w:r>
              <w:rPr>
                <w:i/>
                <w:color w:val="1D1D1B"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color w:val="1D1D1B"/>
                <w:w w:val="115"/>
                <w:sz w:val="18"/>
              </w:rPr>
              <w:t>háborúk.</w:t>
            </w:r>
            <w:r>
              <w:rPr>
                <w:i/>
                <w:color w:val="1D1D1B"/>
                <w:spacing w:val="-15"/>
                <w:w w:val="115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Kézirat.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spacing w:val="-2"/>
                <w:w w:val="120"/>
                <w:sz w:val="18"/>
              </w:rPr>
              <w:t xml:space="preserve">(Nagy- Luttenberger </w:t>
            </w:r>
            <w:r>
              <w:rPr>
                <w:color w:val="1D1D1B"/>
                <w:w w:val="120"/>
                <w:sz w:val="18"/>
              </w:rPr>
              <w:t>2022:</w:t>
            </w:r>
            <w:r>
              <w:rPr>
                <w:color w:val="1D1D1B"/>
                <w:spacing w:val="-19"/>
                <w:w w:val="120"/>
                <w:sz w:val="18"/>
              </w:rPr>
              <w:t xml:space="preserve"> </w:t>
            </w:r>
            <w:r>
              <w:rPr>
                <w:color w:val="1D1D1B"/>
                <w:w w:val="120"/>
                <w:sz w:val="18"/>
              </w:rPr>
              <w:t>15)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Blogbejegyzés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ind w:right="315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Vezetéknév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Keresztnév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(kiadás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 xml:space="preserve">éve): </w:t>
            </w: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blogbejegyzés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címe.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Weboldal,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dátum. </w:t>
            </w:r>
            <w:r>
              <w:rPr>
                <w:color w:val="1D1D1B"/>
                <w:w w:val="105"/>
                <w:sz w:val="18"/>
              </w:rPr>
              <w:t>Online:</w:t>
            </w:r>
            <w:r>
              <w:rPr>
                <w:color w:val="1D1D1B"/>
                <w:spacing w:val="-13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ind w:right="249"/>
              <w:rPr>
                <w:sz w:val="18"/>
              </w:rPr>
            </w:pPr>
            <w:r>
              <w:rPr>
                <w:color w:val="1D1D1B"/>
                <w:sz w:val="18"/>
              </w:rPr>
              <w:t>Dúl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János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családi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vállalkozások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sokszínűsége. </w:t>
            </w:r>
            <w:r>
              <w:rPr>
                <w:i/>
                <w:color w:val="1D1D1B"/>
                <w:w w:val="105"/>
                <w:sz w:val="18"/>
              </w:rPr>
              <w:t>Ludovika.hu,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2022.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november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16.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Online: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 xml:space="preserve">http:// </w:t>
            </w:r>
            <w:r>
              <w:rPr>
                <w:color w:val="1D1D1B"/>
                <w:spacing w:val="-2"/>
                <w:w w:val="105"/>
                <w:sz w:val="18"/>
              </w:rPr>
              <w:t>ludovika.lnkiy.in/Dul_2022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w w:val="120"/>
                <w:sz w:val="18"/>
              </w:rPr>
              <w:t>(Dúl</w:t>
            </w:r>
            <w:r>
              <w:rPr>
                <w:color w:val="1D1D1B"/>
                <w:spacing w:val="-15"/>
                <w:w w:val="120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20"/>
                <w:sz w:val="18"/>
              </w:rPr>
              <w:t>2022)</w:t>
            </w:r>
          </w:p>
        </w:tc>
      </w:tr>
      <w:tr w:rsidR="00DA3D32">
        <w:trPr>
          <w:trHeight w:val="161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Internetes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tartalom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Szerző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Neve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(ha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van)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(évszám,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van):</w:t>
            </w:r>
          </w:p>
          <w:p w:rsidR="00DA3D32" w:rsidRDefault="0060630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i/>
                <w:color w:val="1D1D1B"/>
                <w:w w:val="105"/>
                <w:sz w:val="18"/>
              </w:rPr>
              <w:t>Cím.</w:t>
            </w:r>
            <w:r>
              <w:rPr>
                <w:i/>
                <w:color w:val="1D1D1B"/>
                <w:spacing w:val="-11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Online:</w:t>
            </w:r>
            <w:r>
              <w:rPr>
                <w:color w:val="1D1D1B"/>
                <w:spacing w:val="-1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Deli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Gergely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Rektori</w:t>
            </w:r>
            <w:r>
              <w:rPr>
                <w:i/>
                <w:color w:val="1D1D1B"/>
                <w:spacing w:val="1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köszöntő.</w:t>
            </w:r>
            <w:r>
              <w:rPr>
                <w:i/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Online: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hyperlink r:id="rId6">
              <w:r>
                <w:rPr>
                  <w:color w:val="1D1D1B"/>
                  <w:spacing w:val="-4"/>
                  <w:sz w:val="18"/>
                </w:rPr>
                <w:t>www.</w:t>
              </w:r>
            </w:hyperlink>
          </w:p>
          <w:p w:rsidR="00DA3D32" w:rsidRDefault="00606306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color w:val="1D1D1B"/>
                <w:spacing w:val="-4"/>
                <w:sz w:val="18"/>
              </w:rPr>
              <w:t xml:space="preserve">uni-nke.hu/egyetem/egyetem-szervezeti-felepitese/rektori- </w:t>
            </w:r>
            <w:r>
              <w:rPr>
                <w:color w:val="1D1D1B"/>
                <w:spacing w:val="-2"/>
                <w:sz w:val="18"/>
              </w:rPr>
              <w:t>koszonto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1D1D1B"/>
                <w:w w:val="70"/>
                <w:sz w:val="18"/>
              </w:rPr>
              <w:t>…</w:t>
            </w:r>
          </w:p>
          <w:p w:rsidR="00DA3D32" w:rsidRDefault="00606306">
            <w:pPr>
              <w:pStyle w:val="TableParagraph"/>
              <w:spacing w:before="0" w:line="235" w:lineRule="auto"/>
              <w:ind w:right="182"/>
              <w:rPr>
                <w:sz w:val="18"/>
              </w:rPr>
            </w:pPr>
            <w:r>
              <w:rPr>
                <w:i/>
                <w:color w:val="1D1D1B"/>
                <w:sz w:val="18"/>
              </w:rPr>
              <w:t xml:space="preserve">A Nemzeti Közszolgálati Egyetem Alapító Okirata </w:t>
            </w:r>
            <w:r>
              <w:rPr>
                <w:color w:val="1D1D1B"/>
                <w:sz w:val="18"/>
              </w:rPr>
              <w:t>(2011). Online: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hyperlink r:id="rId7">
              <w:r>
                <w:rPr>
                  <w:color w:val="1D1D1B"/>
                  <w:sz w:val="18"/>
                </w:rPr>
                <w:t>www.uni-nke.hu/document/uni-nke-hu/nke-</w:t>
              </w:r>
            </w:hyperlink>
            <w:r>
              <w:rPr>
                <w:color w:val="1D1D1B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alapito-okirat-es-jogelodok-megszunteto-hatarozatai.</w:t>
            </w:r>
          </w:p>
          <w:p w:rsidR="00DA3D32" w:rsidRDefault="00606306">
            <w:pPr>
              <w:pStyle w:val="TableParagraph"/>
              <w:spacing w:before="0" w:line="182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original.pdf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w w:val="120"/>
                <w:sz w:val="18"/>
              </w:rPr>
              <w:t>(Deli</w:t>
            </w:r>
            <w:r>
              <w:rPr>
                <w:color w:val="1D1D1B"/>
                <w:spacing w:val="-16"/>
                <w:w w:val="120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20"/>
                <w:sz w:val="18"/>
              </w:rPr>
              <w:t>2022)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w w:val="70"/>
                <w:sz w:val="18"/>
              </w:rPr>
              <w:t>…</w:t>
            </w:r>
          </w:p>
          <w:p w:rsidR="00DA3D32" w:rsidRDefault="00606306">
            <w:pPr>
              <w:pStyle w:val="TableParagraph"/>
              <w:spacing w:before="1" w:line="235" w:lineRule="auto"/>
              <w:ind w:right="317"/>
              <w:rPr>
                <w:sz w:val="18"/>
              </w:rPr>
            </w:pPr>
            <w:r>
              <w:rPr>
                <w:color w:val="1D1D1B"/>
                <w:spacing w:val="-4"/>
                <w:w w:val="105"/>
                <w:sz w:val="18"/>
              </w:rPr>
              <w:t>(</w:t>
            </w:r>
            <w:r>
              <w:rPr>
                <w:i/>
                <w:color w:val="1D1D1B"/>
                <w:spacing w:val="-4"/>
                <w:w w:val="105"/>
                <w:sz w:val="18"/>
              </w:rPr>
              <w:t>NKE</w:t>
            </w:r>
            <w:r>
              <w:rPr>
                <w:i/>
                <w:color w:val="1D1D1B"/>
                <w:spacing w:val="-13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spacing w:val="-4"/>
                <w:w w:val="105"/>
                <w:sz w:val="18"/>
              </w:rPr>
              <w:t xml:space="preserve">Alapító </w:t>
            </w:r>
            <w:r>
              <w:rPr>
                <w:i/>
                <w:color w:val="1D1D1B"/>
                <w:w w:val="105"/>
                <w:sz w:val="18"/>
              </w:rPr>
              <w:t>Okirat</w:t>
            </w:r>
            <w:r>
              <w:rPr>
                <w:i/>
                <w:color w:val="1D1D1B"/>
                <w:spacing w:val="-13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2011)</w:t>
            </w:r>
          </w:p>
        </w:tc>
      </w:tr>
      <w:tr w:rsidR="00DA3D32">
        <w:trPr>
          <w:trHeight w:val="827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Egy szerző több </w:t>
            </w:r>
            <w:r>
              <w:rPr>
                <w:b/>
                <w:color w:val="FFFFFF"/>
                <w:spacing w:val="-6"/>
                <w:sz w:val="18"/>
              </w:rPr>
              <w:t>művel,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különböző</w:t>
            </w:r>
            <w:r>
              <w:rPr>
                <w:b/>
                <w:color w:val="FFFFFF"/>
                <w:spacing w:val="-2"/>
                <w:sz w:val="18"/>
              </w:rPr>
              <w:t xml:space="preserve"> évekből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i/>
                <w:sz w:val="18"/>
              </w:rPr>
            </w:pPr>
            <w:r>
              <w:rPr>
                <w:i/>
                <w:color w:val="1D1D1B"/>
                <w:w w:val="110"/>
                <w:sz w:val="18"/>
              </w:rPr>
              <w:t xml:space="preserve">Rövid hivatkozásoknál a vezetéknév nem </w:t>
            </w:r>
            <w:r>
              <w:rPr>
                <w:i/>
                <w:color w:val="1D1D1B"/>
                <w:sz w:val="18"/>
              </w:rPr>
              <w:t xml:space="preserve">ismétlődik, csak a kiadások évszámai kerülnek </w:t>
            </w:r>
            <w:r>
              <w:rPr>
                <w:i/>
                <w:color w:val="1D1D1B"/>
                <w:w w:val="110"/>
                <w:sz w:val="18"/>
              </w:rPr>
              <w:t>egymás</w:t>
            </w:r>
            <w:r>
              <w:rPr>
                <w:i/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mellé.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color w:val="1D1D1B"/>
                <w:sz w:val="18"/>
              </w:rPr>
              <w:t>Lenkovics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Barnabás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(2013):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Ember</w:t>
            </w:r>
            <w:r>
              <w:rPr>
                <w:i/>
                <w:color w:val="1D1D1B"/>
                <w:spacing w:val="23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és</w:t>
            </w:r>
            <w:r>
              <w:rPr>
                <w:i/>
                <w:color w:val="1D1D1B"/>
                <w:spacing w:val="23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tulajdon.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Budapest: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Dialóg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Campus.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Lenkovics</w:t>
            </w:r>
            <w:r>
              <w:rPr>
                <w:color w:val="1D1D1B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Barnabás</w:t>
            </w:r>
            <w:r>
              <w:rPr>
                <w:color w:val="1D1D1B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(2018):</w:t>
            </w:r>
            <w:r>
              <w:rPr>
                <w:color w:val="1D1D1B"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Ember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és</w:t>
            </w:r>
            <w:r>
              <w:rPr>
                <w:i/>
                <w:color w:val="1D1D1B"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jog.</w:t>
            </w:r>
            <w:r>
              <w:rPr>
                <w:i/>
                <w:color w:val="1D1D1B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Budapest: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Dialóg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Campus.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w w:val="115"/>
                <w:sz w:val="18"/>
              </w:rPr>
              <w:t>(Lenkovics</w:t>
            </w:r>
            <w:r>
              <w:rPr>
                <w:color w:val="1D1D1B"/>
                <w:spacing w:val="2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5"/>
                <w:sz w:val="18"/>
              </w:rPr>
              <w:t>2013:</w:t>
            </w:r>
          </w:p>
          <w:p w:rsidR="00DA3D32" w:rsidRDefault="0060630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15;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2018: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pacing w:val="-5"/>
                <w:sz w:val="18"/>
              </w:rPr>
              <w:t>20)</w:t>
            </w:r>
          </w:p>
        </w:tc>
      </w:tr>
      <w:tr w:rsidR="00DA3D32">
        <w:trPr>
          <w:trHeight w:val="1025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ind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Egy szerző több </w:t>
            </w:r>
            <w:r>
              <w:rPr>
                <w:b/>
                <w:color w:val="FFFFFF"/>
                <w:spacing w:val="-6"/>
                <w:sz w:val="18"/>
              </w:rPr>
              <w:t>művel,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azonos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évből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Vezetéknév Keresztnév (Kiadás éve[a, b, </w:t>
            </w:r>
            <w:r>
              <w:rPr>
                <w:color w:val="1D1D1B"/>
                <w:w w:val="105"/>
                <w:sz w:val="18"/>
              </w:rPr>
              <w:t>c…]):</w:t>
            </w:r>
            <w:r>
              <w:rPr>
                <w:color w:val="1D1D1B"/>
                <w:spacing w:val="-13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A</w:t>
            </w:r>
            <w:r>
              <w:rPr>
                <w:i/>
                <w:color w:val="1D1D1B"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könyv</w:t>
            </w:r>
            <w:r>
              <w:rPr>
                <w:i/>
                <w:color w:val="1D1D1B"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címe.</w:t>
            </w:r>
            <w:r>
              <w:rPr>
                <w:i/>
                <w:color w:val="1D1D1B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Kiadás</w:t>
            </w:r>
            <w:r>
              <w:rPr>
                <w:color w:val="1D1D1B"/>
                <w:spacing w:val="-13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helye:</w:t>
            </w:r>
            <w:r>
              <w:rPr>
                <w:color w:val="1D1D1B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Ruzsonyi</w:t>
            </w:r>
            <w:r>
              <w:rPr>
                <w:color w:val="1D1D1B"/>
                <w:spacing w:val="-17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Péter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(2018a):</w:t>
            </w:r>
            <w:r>
              <w:rPr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A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caritastól</w:t>
            </w:r>
            <w:r>
              <w:rPr>
                <w:i/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a</w:t>
            </w:r>
            <w:r>
              <w:rPr>
                <w:i/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fogvatartotti reintegrációig.</w:t>
            </w:r>
            <w:r>
              <w:rPr>
                <w:i/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Budapest: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Dialóg</w:t>
            </w:r>
            <w:r>
              <w:rPr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Campus.</w:t>
            </w:r>
          </w:p>
          <w:p w:rsidR="00DA3D32" w:rsidRDefault="00606306">
            <w:pPr>
              <w:pStyle w:val="TableParagraph"/>
              <w:spacing w:before="0" w:line="235" w:lineRule="auto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Ruzsonyi,</w:t>
            </w:r>
            <w:r>
              <w:rPr>
                <w:color w:val="1D1D1B"/>
                <w:spacing w:val="-13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Péter</w:t>
            </w:r>
            <w:r>
              <w:rPr>
                <w:color w:val="1D1D1B"/>
                <w:spacing w:val="-13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(2018b):</w:t>
            </w:r>
            <w:r>
              <w:rPr>
                <w:color w:val="1D1D1B"/>
                <w:spacing w:val="-13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Criminal</w:t>
            </w:r>
            <w:r>
              <w:rPr>
                <w:i/>
                <w:color w:val="1D1D1B"/>
                <w:spacing w:val="-13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Pedagogy</w:t>
            </w:r>
            <w:r>
              <w:rPr>
                <w:i/>
                <w:color w:val="1D1D1B"/>
                <w:spacing w:val="-13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and</w:t>
            </w:r>
            <w:r>
              <w:rPr>
                <w:i/>
                <w:color w:val="1D1D1B"/>
                <w:spacing w:val="-13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 xml:space="preserve">the </w:t>
            </w:r>
            <w:r>
              <w:rPr>
                <w:i/>
                <w:color w:val="1D1D1B"/>
                <w:sz w:val="18"/>
              </w:rPr>
              <w:t xml:space="preserve">Reintegration of Prisoners. </w:t>
            </w:r>
            <w:r>
              <w:rPr>
                <w:color w:val="1D1D1B"/>
                <w:sz w:val="18"/>
              </w:rPr>
              <w:t>Budapest: Dialóg Campus.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490"/>
              <w:rPr>
                <w:sz w:val="18"/>
              </w:rPr>
            </w:pPr>
            <w:r>
              <w:rPr>
                <w:color w:val="1D1D1B"/>
                <w:spacing w:val="-2"/>
                <w:w w:val="110"/>
                <w:sz w:val="18"/>
              </w:rPr>
              <w:t xml:space="preserve">(Ruzsonyi </w:t>
            </w:r>
            <w:r>
              <w:rPr>
                <w:color w:val="1D1D1B"/>
                <w:w w:val="110"/>
                <w:sz w:val="18"/>
              </w:rPr>
              <w:t>2018a:</w:t>
            </w:r>
            <w:r>
              <w:rPr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15)</w:t>
            </w:r>
          </w:p>
          <w:p w:rsidR="00DA3D32" w:rsidRDefault="00606306">
            <w:pPr>
              <w:pStyle w:val="TableParagraph"/>
              <w:spacing w:before="0" w:line="235" w:lineRule="auto"/>
              <w:ind w:right="692"/>
              <w:rPr>
                <w:sz w:val="18"/>
              </w:rPr>
            </w:pPr>
            <w:r>
              <w:rPr>
                <w:color w:val="1D1D1B"/>
                <w:spacing w:val="-10"/>
                <w:sz w:val="18"/>
              </w:rPr>
              <w:t>…</w:t>
            </w:r>
            <w:r>
              <w:rPr>
                <w:color w:val="1D1D1B"/>
                <w:spacing w:val="-2"/>
                <w:sz w:val="18"/>
              </w:rPr>
              <w:t xml:space="preserve"> (Ruzsonyi</w:t>
            </w:r>
          </w:p>
          <w:p w:rsidR="00DA3D32" w:rsidRDefault="00606306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2018b: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pacing w:val="-5"/>
                <w:sz w:val="18"/>
              </w:rPr>
              <w:t>20)</w:t>
            </w:r>
          </w:p>
        </w:tc>
      </w:tr>
      <w:tr w:rsidR="00DA3D32">
        <w:trPr>
          <w:trHeight w:val="827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ind w:right="208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Azonos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vezetéknevű</w:t>
            </w:r>
            <w:r>
              <w:rPr>
                <w:b/>
                <w:color w:val="FFFFFF"/>
                <w:sz w:val="18"/>
              </w:rPr>
              <w:t xml:space="preserve"> szerzők,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azonos kiadási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év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ind w:right="43"/>
              <w:rPr>
                <w:i/>
                <w:sz w:val="18"/>
              </w:rPr>
            </w:pPr>
            <w:r>
              <w:rPr>
                <w:i/>
                <w:color w:val="1D1D1B"/>
                <w:w w:val="110"/>
                <w:sz w:val="18"/>
              </w:rPr>
              <w:t>Rövid hivatkozások esetén a keresztnév rövidítésének,</w:t>
            </w:r>
            <w:r>
              <w:rPr>
                <w:i/>
                <w:color w:val="1D1D1B"/>
                <w:spacing w:val="-12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ennek</w:t>
            </w:r>
            <w:r>
              <w:rPr>
                <w:i/>
                <w:color w:val="1D1D1B"/>
                <w:spacing w:val="-12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további</w:t>
            </w:r>
            <w:r>
              <w:rPr>
                <w:i/>
                <w:color w:val="1D1D1B"/>
                <w:spacing w:val="-12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azonossága</w:t>
            </w:r>
            <w:r>
              <w:rPr>
                <w:i/>
                <w:color w:val="1D1D1B"/>
                <w:spacing w:val="-12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esetén a teljes keresztnévnek a kiírásával.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color w:val="1D1D1B"/>
                <w:sz w:val="18"/>
              </w:rPr>
              <w:t>Szabó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Endre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Győző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7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védelmi</w:t>
            </w:r>
            <w:r>
              <w:rPr>
                <w:i/>
                <w:color w:val="1D1D1B"/>
                <w:spacing w:val="8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lépcső</w:t>
            </w:r>
            <w:r>
              <w:rPr>
                <w:i/>
                <w:color w:val="1D1D1B"/>
                <w:spacing w:val="7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elmélete.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Budapest: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Ludovika.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Szabó</w:t>
            </w:r>
            <w:r>
              <w:rPr>
                <w:color w:val="1D1D1B"/>
                <w:spacing w:val="3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Márton</w:t>
            </w:r>
            <w:r>
              <w:rPr>
                <w:color w:val="1D1D1B"/>
                <w:spacing w:val="3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36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Társadalompoétika.</w:t>
            </w:r>
            <w:r>
              <w:rPr>
                <w:i/>
                <w:color w:val="1D1D1B"/>
                <w:spacing w:val="3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Budapest: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317"/>
              <w:rPr>
                <w:sz w:val="18"/>
              </w:rPr>
            </w:pPr>
            <w:r>
              <w:rPr>
                <w:color w:val="1D1D1B"/>
                <w:sz w:val="18"/>
              </w:rPr>
              <w:t>(Szabó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E.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Gy. 2022: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15)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(Szabó</w:t>
            </w:r>
            <w:r>
              <w:rPr>
                <w:color w:val="1D1D1B"/>
                <w:spacing w:val="4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5"/>
                <w:w w:val="110"/>
                <w:sz w:val="18"/>
              </w:rPr>
              <w:t>M.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2022: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pacing w:val="-5"/>
                <w:sz w:val="18"/>
              </w:rPr>
              <w:t>15)</w:t>
            </w:r>
          </w:p>
        </w:tc>
      </w:tr>
      <w:tr w:rsidR="00DA3D32">
        <w:trPr>
          <w:trHeight w:val="827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ind w:right="208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Azonos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vezetéknevű</w:t>
            </w:r>
            <w:r>
              <w:rPr>
                <w:b/>
                <w:color w:val="FFFFFF"/>
                <w:spacing w:val="-2"/>
                <w:sz w:val="18"/>
              </w:rPr>
              <w:t xml:space="preserve"> szerzők,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 xml:space="preserve">különböző </w:t>
            </w:r>
            <w:r>
              <w:rPr>
                <w:b/>
                <w:color w:val="FFFFFF"/>
                <w:sz w:val="18"/>
              </w:rPr>
              <w:t>kiadási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év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ind w:right="43"/>
              <w:rPr>
                <w:i/>
                <w:sz w:val="18"/>
              </w:rPr>
            </w:pPr>
            <w:r>
              <w:rPr>
                <w:i/>
                <w:color w:val="1D1D1B"/>
                <w:w w:val="110"/>
                <w:sz w:val="18"/>
              </w:rPr>
              <w:t>Rövid</w:t>
            </w:r>
            <w:r>
              <w:rPr>
                <w:i/>
                <w:color w:val="1D1D1B"/>
                <w:spacing w:val="-17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hivatkozásoknál</w:t>
            </w:r>
            <w:r>
              <w:rPr>
                <w:i/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az</w:t>
            </w:r>
            <w:r>
              <w:rPr>
                <w:i/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évszám</w:t>
            </w:r>
            <w:r>
              <w:rPr>
                <w:i/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önmagában megkülönbözteti a szerzőket, a keresztnevet nem szükséges rövidíteni.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Molnár Attila Károly (2021): </w:t>
            </w:r>
            <w:r>
              <w:rPr>
                <w:i/>
                <w:color w:val="1D1D1B"/>
                <w:sz w:val="18"/>
              </w:rPr>
              <w:t xml:space="preserve">A protestáns etika </w:t>
            </w:r>
            <w:r>
              <w:rPr>
                <w:i/>
                <w:color w:val="1D1D1B"/>
                <w:w w:val="110"/>
                <w:sz w:val="18"/>
              </w:rPr>
              <w:t>Magyarországon.</w:t>
            </w:r>
            <w:r>
              <w:rPr>
                <w:i/>
                <w:color w:val="1D1D1B"/>
                <w:spacing w:val="-9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Budapest:</w:t>
            </w:r>
            <w:r>
              <w:rPr>
                <w:color w:val="1D1D1B"/>
                <w:spacing w:val="-9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Ludovika.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1D1D1B"/>
                <w:spacing w:val="-2"/>
                <w:w w:val="115"/>
                <w:sz w:val="18"/>
              </w:rPr>
              <w:t>Molnár</w:t>
            </w:r>
            <w:r>
              <w:rPr>
                <w:color w:val="1D1D1B"/>
                <w:spacing w:val="-7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Tamás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 xml:space="preserve">(2022):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>Az értelmiség</w:t>
            </w:r>
            <w:r>
              <w:rPr>
                <w:i/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 xml:space="preserve">bukása. </w:t>
            </w:r>
            <w:r>
              <w:rPr>
                <w:color w:val="1D1D1B"/>
                <w:spacing w:val="-2"/>
                <w:w w:val="105"/>
                <w:sz w:val="18"/>
              </w:rPr>
              <w:t>Ford.</w:t>
            </w:r>
            <w:r>
              <w:rPr>
                <w:color w:val="1D1D1B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Mezei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pacing w:val="-4"/>
                <w:sz w:val="18"/>
              </w:rPr>
              <w:t>Balázs.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Budapest: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ind w:right="490"/>
              <w:rPr>
                <w:sz w:val="18"/>
              </w:rPr>
            </w:pPr>
            <w:r>
              <w:rPr>
                <w:color w:val="1D1D1B"/>
                <w:spacing w:val="-2"/>
                <w:w w:val="115"/>
                <w:sz w:val="18"/>
              </w:rPr>
              <w:t xml:space="preserve">(Molnár </w:t>
            </w:r>
            <w:r>
              <w:rPr>
                <w:color w:val="1D1D1B"/>
                <w:w w:val="110"/>
                <w:sz w:val="18"/>
              </w:rPr>
              <w:t>2021:</w:t>
            </w:r>
            <w:r>
              <w:rPr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15)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1D1D1B"/>
                <w:spacing w:val="-2"/>
                <w:w w:val="130"/>
                <w:sz w:val="18"/>
              </w:rPr>
              <w:t>(Molnár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2022: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pacing w:val="-5"/>
                <w:sz w:val="18"/>
              </w:rPr>
              <w:t>20)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rPr>
                <w:b/>
                <w:sz w:val="18"/>
              </w:rPr>
            </w:pPr>
            <w:r>
              <w:rPr>
                <w:b/>
                <w:color w:val="FFFFFF"/>
                <w:spacing w:val="-8"/>
                <w:sz w:val="18"/>
              </w:rPr>
              <w:t>Eredeti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8"/>
                <w:sz w:val="18"/>
              </w:rPr>
              <w:t>megjelenés</w:t>
            </w:r>
            <w:r>
              <w:rPr>
                <w:b/>
                <w:color w:val="FFFFFF"/>
                <w:spacing w:val="-2"/>
                <w:sz w:val="18"/>
              </w:rPr>
              <w:t xml:space="preserve"> jelölése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ind w:right="466"/>
              <w:jc w:val="both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Vezetéknév</w:t>
            </w:r>
            <w:r>
              <w:rPr>
                <w:color w:val="1D1D1B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Keresztnév</w:t>
            </w:r>
            <w:r>
              <w:rPr>
                <w:color w:val="1D1D1B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(kiadás</w:t>
            </w:r>
            <w:r>
              <w:rPr>
                <w:color w:val="1D1D1B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 xml:space="preserve">éve) </w:t>
            </w:r>
            <w:r>
              <w:rPr>
                <w:color w:val="1D1D1B"/>
                <w:sz w:val="18"/>
              </w:rPr>
              <w:t>[eredeti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megjelenés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éve]: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10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könyv</w:t>
            </w:r>
            <w:r>
              <w:rPr>
                <w:i/>
                <w:color w:val="1D1D1B"/>
                <w:spacing w:val="-10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 xml:space="preserve">címe. </w:t>
            </w:r>
            <w:r>
              <w:rPr>
                <w:color w:val="1D1D1B"/>
                <w:w w:val="105"/>
                <w:sz w:val="18"/>
              </w:rPr>
              <w:t>Kiadás helye: 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ind w:right="1198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Ereky István (2020) [1939]: </w:t>
            </w:r>
            <w:r>
              <w:rPr>
                <w:i/>
                <w:color w:val="1D1D1B"/>
                <w:sz w:val="18"/>
              </w:rPr>
              <w:t>Közigazgatás</w:t>
            </w:r>
            <w:r>
              <w:rPr>
                <w:i/>
                <w:color w:val="1D1D1B"/>
                <w:spacing w:val="40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és</w:t>
            </w:r>
            <w:r>
              <w:rPr>
                <w:i/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önkormányzat.</w:t>
            </w:r>
            <w:r>
              <w:rPr>
                <w:i/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Budapest:</w:t>
            </w:r>
            <w:r>
              <w:rPr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w w:val="115"/>
                <w:sz w:val="18"/>
              </w:rPr>
              <w:t>(Ereky</w:t>
            </w:r>
            <w:r>
              <w:rPr>
                <w:color w:val="1D1D1B"/>
                <w:spacing w:val="-13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4"/>
                <w:w w:val="115"/>
                <w:sz w:val="18"/>
              </w:rPr>
              <w:t>2020</w:t>
            </w:r>
          </w:p>
          <w:p w:rsidR="00DA3D32" w:rsidRDefault="0060630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[1939]:</w:t>
            </w:r>
            <w:r>
              <w:rPr>
                <w:color w:val="1D1D1B"/>
                <w:spacing w:val="4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5"/>
                <w:w w:val="110"/>
                <w:sz w:val="18"/>
              </w:rPr>
              <w:t>15)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16" w:line="198" w:lineRule="exact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Ismeretlen/nem </w:t>
            </w:r>
            <w:r>
              <w:rPr>
                <w:b/>
                <w:color w:val="FFFFFF"/>
                <w:spacing w:val="-6"/>
                <w:sz w:val="18"/>
              </w:rPr>
              <w:t>azonosítható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szerzőjű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mű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i/>
                <w:color w:val="1D1D1B"/>
                <w:sz w:val="18"/>
              </w:rPr>
              <w:t>A</w:t>
            </w:r>
            <w:r>
              <w:rPr>
                <w:i/>
                <w:color w:val="1D1D1B"/>
                <w:spacing w:val="-12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könyv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címe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(Kiadás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éve).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Kiadás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helye: </w:t>
            </w:r>
            <w:r>
              <w:rPr>
                <w:color w:val="1D1D1B"/>
                <w:spacing w:val="-2"/>
                <w:sz w:val="18"/>
              </w:rPr>
              <w:t>Kiadó.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i/>
                <w:color w:val="1D1D1B"/>
                <w:w w:val="105"/>
                <w:sz w:val="18"/>
              </w:rPr>
              <w:t>Hadik</w:t>
            </w:r>
            <w:r>
              <w:rPr>
                <w:i/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András</w:t>
            </w:r>
            <w:r>
              <w:rPr>
                <w:i/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válogatott</w:t>
            </w:r>
            <w:r>
              <w:rPr>
                <w:i/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hadügyi</w:t>
            </w:r>
            <w:r>
              <w:rPr>
                <w:i/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1D1D1B"/>
                <w:w w:val="105"/>
                <w:sz w:val="18"/>
              </w:rPr>
              <w:t>írásai</w:t>
            </w:r>
            <w:r>
              <w:rPr>
                <w:i/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(2021).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 xml:space="preserve">Budapest: </w:t>
            </w:r>
            <w:r>
              <w:rPr>
                <w:color w:val="1D1D1B"/>
                <w:spacing w:val="-2"/>
                <w:w w:val="105"/>
                <w:sz w:val="18"/>
              </w:rPr>
              <w:t>Ludovika.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(</w:t>
            </w:r>
            <w:r>
              <w:rPr>
                <w:i/>
                <w:color w:val="1D1D1B"/>
                <w:w w:val="110"/>
                <w:sz w:val="18"/>
              </w:rPr>
              <w:t>Hadik</w:t>
            </w:r>
            <w:r>
              <w:rPr>
                <w:i/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>András válogatott</w:t>
            </w:r>
            <w:r>
              <w:rPr>
                <w:i/>
                <w:color w:val="1D1D1B"/>
                <w:spacing w:val="-15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 xml:space="preserve">hadügyi írásai </w:t>
            </w:r>
            <w:r>
              <w:rPr>
                <w:color w:val="1D1D1B"/>
                <w:w w:val="110"/>
                <w:sz w:val="18"/>
              </w:rPr>
              <w:t>2021: 20)</w:t>
            </w:r>
          </w:p>
        </w:tc>
      </w:tr>
      <w:tr w:rsidR="00DA3D32">
        <w:trPr>
          <w:trHeight w:val="1223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Kiadó/Kiadás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 xml:space="preserve">helye/ </w:t>
            </w:r>
            <w:r>
              <w:rPr>
                <w:b/>
                <w:color w:val="FFFFFF"/>
                <w:sz w:val="18"/>
              </w:rPr>
              <w:t>Kiadás éve nélkül megjelent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mű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i/>
                <w:sz w:val="18"/>
              </w:rPr>
            </w:pPr>
            <w:r>
              <w:rPr>
                <w:i/>
                <w:color w:val="1D1D1B"/>
                <w:spacing w:val="-2"/>
                <w:w w:val="110"/>
                <w:sz w:val="18"/>
              </w:rPr>
              <w:t>Használjuk</w:t>
            </w:r>
            <w:r>
              <w:rPr>
                <w:i/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10"/>
                <w:sz w:val="18"/>
              </w:rPr>
              <w:t>az</w:t>
            </w:r>
            <w:r>
              <w:rPr>
                <w:i/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10"/>
                <w:sz w:val="18"/>
              </w:rPr>
              <w:t>alábbi</w:t>
            </w:r>
            <w:r>
              <w:rPr>
                <w:i/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10"/>
                <w:sz w:val="18"/>
              </w:rPr>
              <w:t>rövidítéseket,</w:t>
            </w:r>
            <w:r>
              <w:rPr>
                <w:i/>
                <w:color w:val="1D1D1B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10"/>
                <w:sz w:val="18"/>
              </w:rPr>
              <w:t xml:space="preserve">szögletes </w:t>
            </w:r>
            <w:r>
              <w:rPr>
                <w:i/>
                <w:color w:val="1D1D1B"/>
                <w:w w:val="115"/>
                <w:sz w:val="18"/>
              </w:rPr>
              <w:t>zárójellel jelezve a hiányzó adatot:</w:t>
            </w:r>
          </w:p>
          <w:p w:rsidR="00DA3D32" w:rsidRDefault="00606306">
            <w:pPr>
              <w:pStyle w:val="TableParagraph"/>
              <w:spacing w:before="0" w:line="235" w:lineRule="auto"/>
              <w:ind w:right="1548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 xml:space="preserve">Év nélkül: [é. n.] Hely nélkül: [h. n.] </w:t>
            </w:r>
            <w:r>
              <w:rPr>
                <w:color w:val="1D1D1B"/>
                <w:sz w:val="18"/>
              </w:rPr>
              <w:t>Kiadó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nélkül: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[k.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pacing w:val="-5"/>
                <w:sz w:val="18"/>
              </w:rPr>
              <w:t>n.]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Mangold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Lajos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–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Horváth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Cyril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szerk.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[é.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color w:val="1D1D1B"/>
                <w:w w:val="110"/>
                <w:sz w:val="18"/>
              </w:rPr>
              <w:t>n.]:</w:t>
            </w:r>
            <w:r>
              <w:rPr>
                <w:color w:val="1D1D1B"/>
                <w:spacing w:val="-14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w w:val="110"/>
                <w:sz w:val="18"/>
              </w:rPr>
              <w:t xml:space="preserve">Tolnai </w:t>
            </w:r>
            <w:r>
              <w:rPr>
                <w:i/>
                <w:color w:val="1D1D1B"/>
                <w:spacing w:val="-2"/>
                <w:w w:val="115"/>
                <w:sz w:val="18"/>
              </w:rPr>
              <w:t>világtörténelme.</w:t>
            </w:r>
            <w:r>
              <w:rPr>
                <w:i/>
                <w:color w:val="1D1D1B"/>
                <w:spacing w:val="-6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5"/>
                <w:sz w:val="18"/>
              </w:rPr>
              <w:t>Budapest:</w:t>
            </w:r>
            <w:r>
              <w:rPr>
                <w:color w:val="1D1D1B"/>
                <w:spacing w:val="-6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5"/>
                <w:sz w:val="18"/>
              </w:rPr>
              <w:t>Tolnai.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i/>
                <w:sz w:val="18"/>
              </w:rPr>
            </w:pPr>
            <w:r>
              <w:rPr>
                <w:i/>
                <w:color w:val="1D1D1B"/>
                <w:sz w:val="18"/>
              </w:rPr>
              <w:t>Staats­Lexikon</w:t>
            </w:r>
            <w:r>
              <w:rPr>
                <w:i/>
                <w:color w:val="1D1D1B"/>
                <w:spacing w:val="22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oder</w:t>
            </w:r>
            <w:r>
              <w:rPr>
                <w:i/>
                <w:color w:val="1D1D1B"/>
                <w:spacing w:val="22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Enzyklopädie</w:t>
            </w:r>
            <w:r>
              <w:rPr>
                <w:i/>
                <w:color w:val="1D1D1B"/>
                <w:spacing w:val="22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der</w:t>
            </w:r>
            <w:r>
              <w:rPr>
                <w:i/>
                <w:color w:val="1D1D1B"/>
                <w:spacing w:val="22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Staatswissenschaften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(1834–1848).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[H.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n.]:</w:t>
            </w:r>
            <w:r>
              <w:rPr>
                <w:color w:val="1D1D1B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8"/>
              </w:rPr>
              <w:t>Hammerich.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spacing w:val="-2"/>
                <w:w w:val="110"/>
                <w:sz w:val="18"/>
              </w:rPr>
              <w:t>Teleki</w:t>
            </w:r>
            <w:r>
              <w:rPr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0"/>
                <w:sz w:val="18"/>
              </w:rPr>
              <w:t>Pál</w:t>
            </w:r>
            <w:r>
              <w:rPr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0"/>
                <w:sz w:val="18"/>
              </w:rPr>
              <w:t>(1941):</w:t>
            </w:r>
            <w:r>
              <w:rPr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10"/>
                <w:sz w:val="18"/>
              </w:rPr>
              <w:t>Magyar</w:t>
            </w:r>
            <w:r>
              <w:rPr>
                <w:i/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10"/>
                <w:sz w:val="18"/>
              </w:rPr>
              <w:t>politikai</w:t>
            </w:r>
            <w:r>
              <w:rPr>
                <w:i/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w w:val="110"/>
                <w:sz w:val="18"/>
              </w:rPr>
              <w:t>gondolatok.</w:t>
            </w:r>
            <w:r>
              <w:rPr>
                <w:i/>
                <w:color w:val="1D1D1B"/>
                <w:spacing w:val="-1"/>
                <w:w w:val="110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0"/>
                <w:sz w:val="18"/>
              </w:rPr>
              <w:t>Budapest: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 xml:space="preserve">[k. </w:t>
            </w:r>
            <w:r>
              <w:rPr>
                <w:color w:val="1D1D1B"/>
                <w:spacing w:val="-4"/>
                <w:w w:val="105"/>
                <w:sz w:val="18"/>
              </w:rPr>
              <w:t>n.].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pacing w:val="-2"/>
                <w:w w:val="125"/>
                <w:sz w:val="18"/>
              </w:rPr>
              <w:t>(Mangold–</w:t>
            </w:r>
          </w:p>
          <w:p w:rsidR="00DA3D32" w:rsidRDefault="00606306">
            <w:pPr>
              <w:pStyle w:val="TableParagraph"/>
              <w:spacing w:before="1" w:line="235" w:lineRule="auto"/>
              <w:ind w:right="692"/>
              <w:rPr>
                <w:sz w:val="18"/>
              </w:rPr>
            </w:pPr>
            <w:r>
              <w:rPr>
                <w:color w:val="1D1D1B"/>
                <w:spacing w:val="-2"/>
                <w:w w:val="120"/>
                <w:sz w:val="18"/>
              </w:rPr>
              <w:t xml:space="preserve">Horváth </w:t>
            </w:r>
            <w:r>
              <w:rPr>
                <w:color w:val="1D1D1B"/>
                <w:sz w:val="18"/>
              </w:rPr>
              <w:t xml:space="preserve">[é. n.]: </w:t>
            </w:r>
            <w:r>
              <w:rPr>
                <w:color w:val="1D1D1B"/>
                <w:spacing w:val="-5"/>
                <w:sz w:val="18"/>
              </w:rPr>
              <w:t>15)</w:t>
            </w:r>
          </w:p>
          <w:p w:rsidR="00DA3D32" w:rsidRDefault="00606306">
            <w:pPr>
              <w:pStyle w:val="TableParagraph"/>
              <w:spacing w:before="0" w:line="235" w:lineRule="auto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(</w:t>
            </w:r>
            <w:r>
              <w:rPr>
                <w:i/>
                <w:color w:val="1D1D1B"/>
                <w:spacing w:val="-2"/>
                <w:w w:val="105"/>
                <w:sz w:val="18"/>
              </w:rPr>
              <w:t xml:space="preserve">Staats­Lexikon </w:t>
            </w:r>
            <w:r>
              <w:rPr>
                <w:color w:val="1D1D1B"/>
                <w:sz w:val="18"/>
              </w:rPr>
              <w:t>1834–1848: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pacing w:val="-5"/>
                <w:sz w:val="18"/>
              </w:rPr>
              <w:t>15)</w:t>
            </w:r>
          </w:p>
          <w:p w:rsidR="00DA3D32" w:rsidRDefault="00606306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color w:val="1D1D1B"/>
                <w:spacing w:val="-2"/>
                <w:w w:val="115"/>
                <w:sz w:val="18"/>
              </w:rPr>
              <w:t>(Teleki</w:t>
            </w:r>
            <w:r>
              <w:rPr>
                <w:color w:val="1D1D1B"/>
                <w:spacing w:val="-8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2"/>
                <w:w w:val="115"/>
                <w:sz w:val="18"/>
              </w:rPr>
              <w:t>1941:</w:t>
            </w:r>
            <w:r>
              <w:rPr>
                <w:color w:val="1D1D1B"/>
                <w:spacing w:val="-8"/>
                <w:w w:val="115"/>
                <w:sz w:val="18"/>
              </w:rPr>
              <w:t xml:space="preserve"> </w:t>
            </w:r>
            <w:r>
              <w:rPr>
                <w:color w:val="1D1D1B"/>
                <w:spacing w:val="-5"/>
                <w:w w:val="115"/>
                <w:sz w:val="18"/>
              </w:rPr>
              <w:t>15)</w:t>
            </w:r>
          </w:p>
        </w:tc>
      </w:tr>
      <w:tr w:rsidR="00DA3D32">
        <w:trPr>
          <w:trHeight w:val="431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Film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i/>
                <w:color w:val="1D1D1B"/>
                <w:sz w:val="18"/>
              </w:rPr>
              <w:t>Filmcím</w:t>
            </w:r>
            <w:r>
              <w:rPr>
                <w:i/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(megjelenés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éve).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Rend.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Rendező Neve.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Gyártó/Forgalmazó.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i/>
                <w:color w:val="1D1D1B"/>
                <w:spacing w:val="-2"/>
                <w:sz w:val="18"/>
              </w:rPr>
              <w:t>Saul</w:t>
            </w:r>
            <w:r>
              <w:rPr>
                <w:i/>
                <w:color w:val="1D1D1B"/>
                <w:spacing w:val="-6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fia</w:t>
            </w:r>
            <w:r>
              <w:rPr>
                <w:i/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(2015).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Rend.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Nemes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Jeles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László.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Laokoon </w:t>
            </w:r>
            <w:r>
              <w:rPr>
                <w:color w:val="1D1D1B"/>
                <w:sz w:val="18"/>
              </w:rPr>
              <w:t>Filmgroup – Magyar Nemzeti Filmalap.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sz w:val="18"/>
              </w:rPr>
              <w:t>(</w:t>
            </w:r>
            <w:r>
              <w:rPr>
                <w:i/>
                <w:color w:val="1D1D1B"/>
                <w:sz w:val="18"/>
              </w:rPr>
              <w:t>Saul</w:t>
            </w:r>
            <w:r>
              <w:rPr>
                <w:i/>
                <w:color w:val="1D1D1B"/>
                <w:spacing w:val="10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fia</w:t>
            </w:r>
            <w:r>
              <w:rPr>
                <w:i/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2015)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Rádióműsor/Podcast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pacing w:val="-4"/>
                <w:sz w:val="18"/>
              </w:rPr>
              <w:t>Házigazda/Előadó (évszám):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A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műsor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pacing w:val="-4"/>
                <w:sz w:val="18"/>
              </w:rPr>
              <w:t>címe.</w:t>
            </w:r>
          </w:p>
          <w:p w:rsidR="00DA3D32" w:rsidRDefault="0060630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i/>
                <w:color w:val="1D1D1B"/>
                <w:sz w:val="18"/>
              </w:rPr>
              <w:t>Rádió/Weboldal,</w:t>
            </w:r>
            <w:r>
              <w:rPr>
                <w:i/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dátum.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Online: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ind w:right="226"/>
              <w:rPr>
                <w:sz w:val="18"/>
              </w:rPr>
            </w:pPr>
            <w:r>
              <w:rPr>
                <w:color w:val="1D1D1B"/>
                <w:sz w:val="18"/>
              </w:rPr>
              <w:t>Ludovika.hu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háború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joga.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Ludovika.hu,</w:t>
            </w:r>
            <w:r>
              <w:rPr>
                <w:i/>
                <w:color w:val="1D1D1B"/>
                <w:spacing w:val="4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2022.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november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16.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Online: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hyperlink r:id="rId8">
              <w:r>
                <w:rPr>
                  <w:color w:val="1D1D1B"/>
                  <w:spacing w:val="-2"/>
                  <w:sz w:val="18"/>
                </w:rPr>
                <w:t>www.ludovika.hu/podcast/</w:t>
              </w:r>
            </w:hyperlink>
            <w:r>
              <w:rPr>
                <w:color w:val="1D1D1B"/>
                <w:spacing w:val="-2"/>
                <w:sz w:val="18"/>
              </w:rPr>
              <w:t xml:space="preserve"> ludovika-podcast/2022/11/16/a-haboru-joga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(Ludovika.hu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2022)</w:t>
            </w:r>
          </w:p>
        </w:tc>
      </w:tr>
      <w:tr w:rsidR="00DA3D32">
        <w:trPr>
          <w:trHeight w:val="1025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Televízióműsor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z w:val="18"/>
              </w:rPr>
              <w:t>Műsor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(évszám):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műsor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címe.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 xml:space="preserve">Csatorna </w:t>
            </w:r>
            <w:r>
              <w:rPr>
                <w:i/>
                <w:color w:val="1D1D1B"/>
                <w:w w:val="105"/>
                <w:sz w:val="18"/>
              </w:rPr>
              <w:t>Neve,</w:t>
            </w:r>
            <w:r>
              <w:rPr>
                <w:i/>
                <w:color w:val="1D1D1B"/>
                <w:spacing w:val="-13"/>
                <w:w w:val="105"/>
                <w:sz w:val="18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dátum.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Egyetemes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Tudomány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(2022):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háború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hatása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a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közösségi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médiára.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Ludovika</w:t>
            </w:r>
            <w:r>
              <w:rPr>
                <w:i/>
                <w:color w:val="1D1D1B"/>
                <w:spacing w:val="-5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TV,</w:t>
            </w:r>
            <w:r>
              <w:rPr>
                <w:i/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2022.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szeptember</w:t>
            </w:r>
          </w:p>
          <w:p w:rsidR="00DA3D32" w:rsidRDefault="00606306">
            <w:pPr>
              <w:pStyle w:val="TableParagraph"/>
              <w:spacing w:before="1" w:line="235" w:lineRule="auto"/>
              <w:ind w:right="367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29.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Online: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hyperlink r:id="rId9">
              <w:r>
                <w:rPr>
                  <w:color w:val="1D1D1B"/>
                  <w:spacing w:val="-2"/>
                  <w:sz w:val="18"/>
                </w:rPr>
                <w:t>www.ludovika.hu/ludovika-tv/egyetemes-</w:t>
              </w:r>
            </w:hyperlink>
            <w:r>
              <w:rPr>
                <w:color w:val="1D1D1B"/>
                <w:spacing w:val="-2"/>
                <w:sz w:val="18"/>
              </w:rPr>
              <w:t xml:space="preserve"> tudomany/2022/09/19/a-haboru-hatasa-a-kozossegi-</w:t>
            </w:r>
          </w:p>
          <w:p w:rsidR="00DA3D32" w:rsidRDefault="00606306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mediara-</w:t>
            </w:r>
            <w:r>
              <w:rPr>
                <w:color w:val="1D1D1B"/>
                <w:spacing w:val="-10"/>
                <w:sz w:val="18"/>
              </w:rPr>
              <w:t>2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(Egyetemes Tudomány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2022)</w:t>
            </w:r>
          </w:p>
        </w:tc>
      </w:tr>
    </w:tbl>
    <w:p w:rsidR="00DA3D32" w:rsidRDefault="00DA3D32">
      <w:pPr>
        <w:spacing w:line="235" w:lineRule="auto"/>
        <w:rPr>
          <w:sz w:val="18"/>
        </w:rPr>
        <w:sectPr w:rsidR="00DA3D32">
          <w:type w:val="continuous"/>
          <w:pgSz w:w="11910" w:h="16840"/>
          <w:pgMar w:top="820" w:right="600" w:bottom="2030" w:left="6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138"/>
        <w:gridCol w:w="4115"/>
        <w:gridCol w:w="1501"/>
      </w:tblGrid>
      <w:tr w:rsidR="00DA3D32">
        <w:trPr>
          <w:trHeight w:val="245"/>
        </w:trPr>
        <w:tc>
          <w:tcPr>
            <w:tcW w:w="10483" w:type="dxa"/>
            <w:gridSpan w:val="4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3359" w:right="33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HIVATKOZÁS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FORMAI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KÖVETELMÉNYEI</w:t>
            </w:r>
          </w:p>
        </w:tc>
      </w:tr>
      <w:tr w:rsidR="00DA3D32">
        <w:trPr>
          <w:trHeight w:val="245"/>
        </w:trPr>
        <w:tc>
          <w:tcPr>
            <w:tcW w:w="4867" w:type="dxa"/>
            <w:gridSpan w:val="2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2215" w:right="2205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pacing w:val="-2"/>
                <w:w w:val="105"/>
                <w:sz w:val="18"/>
              </w:rPr>
              <w:t>Leírás</w:t>
            </w:r>
          </w:p>
        </w:tc>
        <w:tc>
          <w:tcPr>
            <w:tcW w:w="5616" w:type="dxa"/>
            <w:gridSpan w:val="2"/>
            <w:shd w:val="clear" w:color="auto" w:fill="575756"/>
          </w:tcPr>
          <w:p w:rsidR="00DA3D32" w:rsidRDefault="00606306">
            <w:pPr>
              <w:pStyle w:val="TableParagraph"/>
              <w:spacing w:line="198" w:lineRule="exact"/>
              <w:ind w:left="2605" w:right="2596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pacing w:val="-4"/>
                <w:w w:val="115"/>
                <w:sz w:val="18"/>
              </w:rPr>
              <w:t>Példa</w:t>
            </w:r>
          </w:p>
        </w:tc>
      </w:tr>
      <w:tr w:rsidR="00DA3D32">
        <w:trPr>
          <w:trHeight w:val="1421"/>
        </w:trPr>
        <w:tc>
          <w:tcPr>
            <w:tcW w:w="1729" w:type="dxa"/>
            <w:shd w:val="clear" w:color="auto" w:fill="575756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Hivatkozott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mű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típusa</w:t>
            </w:r>
          </w:p>
        </w:tc>
        <w:tc>
          <w:tcPr>
            <w:tcW w:w="3138" w:type="dxa"/>
            <w:shd w:val="clear" w:color="auto" w:fill="575756"/>
          </w:tcPr>
          <w:p w:rsidR="00DA3D32" w:rsidRDefault="00606306">
            <w:pPr>
              <w:pStyle w:val="TableParagraph"/>
              <w:ind w:left="527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hivatkozás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tartalmi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elemei*</w:t>
            </w:r>
          </w:p>
        </w:tc>
        <w:tc>
          <w:tcPr>
            <w:tcW w:w="4115" w:type="dxa"/>
            <w:shd w:val="clear" w:color="auto" w:fill="575756"/>
          </w:tcPr>
          <w:p w:rsidR="00DA3D32" w:rsidRDefault="00606306">
            <w:pPr>
              <w:pStyle w:val="TableParagraph"/>
              <w:spacing w:line="200" w:lineRule="exact"/>
              <w:ind w:left="407" w:right="3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Irodalomjegyzékbeli</w:t>
            </w:r>
            <w:r>
              <w:rPr>
                <w:b/>
                <w:color w:val="FFFFFF"/>
                <w:spacing w:val="5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hivatkozás</w:t>
            </w:r>
          </w:p>
          <w:p w:rsidR="00DA3D32" w:rsidRDefault="00606306">
            <w:pPr>
              <w:pStyle w:val="TableParagraph"/>
              <w:spacing w:before="1" w:line="235" w:lineRule="auto"/>
              <w:ind w:left="410" w:right="398"/>
              <w:jc w:val="center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hosszú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hivatkozás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teljes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mű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tekintetében </w:t>
            </w:r>
            <w:r>
              <w:rPr>
                <w:color w:val="FFFFFF"/>
                <w:spacing w:val="-2"/>
                <w:sz w:val="18"/>
              </w:rPr>
              <w:t>következetesen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–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alkalmazható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lábjegyzetben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is.)</w:t>
            </w:r>
          </w:p>
        </w:tc>
        <w:tc>
          <w:tcPr>
            <w:tcW w:w="1501" w:type="dxa"/>
            <w:shd w:val="clear" w:color="auto" w:fill="575756"/>
          </w:tcPr>
          <w:p w:rsidR="00DA3D32" w:rsidRDefault="00606306">
            <w:pPr>
              <w:pStyle w:val="TableParagraph"/>
              <w:spacing w:before="16" w:line="198" w:lineRule="exact"/>
              <w:ind w:left="228" w:right="217"/>
              <w:jc w:val="center"/>
              <w:rPr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Hivatkozás szövegben, oldalszámmal </w:t>
            </w:r>
            <w:r>
              <w:rPr>
                <w:color w:val="FFFFFF"/>
                <w:spacing w:val="-2"/>
                <w:sz w:val="18"/>
              </w:rPr>
              <w:t xml:space="preserve">(szövegben </w:t>
            </w:r>
            <w:r>
              <w:rPr>
                <w:color w:val="FFFFFF"/>
                <w:spacing w:val="-4"/>
                <w:sz w:val="18"/>
              </w:rPr>
              <w:t>zárójelben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 xml:space="preserve">vagy </w:t>
            </w:r>
            <w:r>
              <w:rPr>
                <w:color w:val="FFFFFF"/>
                <w:spacing w:val="-2"/>
                <w:sz w:val="18"/>
              </w:rPr>
              <w:t xml:space="preserve">lábjegyzetben </w:t>
            </w:r>
            <w:r>
              <w:rPr>
                <w:color w:val="FFFFFF"/>
                <w:sz w:val="18"/>
              </w:rPr>
              <w:t>zárójel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nélkül)</w:t>
            </w:r>
          </w:p>
        </w:tc>
      </w:tr>
      <w:tr w:rsidR="00DA3D32">
        <w:trPr>
          <w:trHeight w:val="1025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Twitter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Felhasználó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[@nickname]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(évszám):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tweet </w:t>
            </w:r>
            <w:r>
              <w:rPr>
                <w:color w:val="1D1D1B"/>
                <w:sz w:val="18"/>
              </w:rPr>
              <w:t xml:space="preserve">rövidítve. </w:t>
            </w:r>
            <w:r>
              <w:rPr>
                <w:i/>
                <w:color w:val="1D1D1B"/>
                <w:sz w:val="18"/>
              </w:rPr>
              <w:t xml:space="preserve">Twitter, </w:t>
            </w:r>
            <w:r>
              <w:rPr>
                <w:color w:val="1D1D1B"/>
                <w:sz w:val="18"/>
              </w:rPr>
              <w:t>dátum. Online: 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EUstrat [@EUStrat_uni_nke] (2022): November 1-jén </w:t>
            </w:r>
            <w:r>
              <w:rPr>
                <w:color w:val="1D1D1B"/>
                <w:spacing w:val="-2"/>
                <w:sz w:val="18"/>
              </w:rPr>
              <w:t>hatályba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lépett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digitális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piacokról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szóló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uniós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szabályozás. </w:t>
            </w:r>
            <w:r>
              <w:rPr>
                <w:i/>
                <w:color w:val="1D1D1B"/>
                <w:sz w:val="18"/>
              </w:rPr>
              <w:t>Twitter,</w:t>
            </w:r>
            <w:r>
              <w:rPr>
                <w:i/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2022.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november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24.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Online: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https://twitter.com/ </w:t>
            </w:r>
            <w:r>
              <w:rPr>
                <w:color w:val="1D1D1B"/>
                <w:spacing w:val="-2"/>
                <w:sz w:val="18"/>
              </w:rPr>
              <w:t>EUSTRAT_uni_nke/status/1595680623770931205?cxt</w:t>
            </w:r>
          </w:p>
          <w:p w:rsidR="00DA3D32" w:rsidRDefault="00606306">
            <w:pPr>
              <w:pStyle w:val="TableParagraph"/>
              <w:spacing w:before="0" w:line="182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=HHwWisC4rdbE_6QsAAAA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spacing w:val="-4"/>
                <w:sz w:val="18"/>
              </w:rPr>
              <w:t>(EUstrat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2022)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YouTube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Felhasználó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[@nickname]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(évszám):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videó </w:t>
            </w:r>
            <w:r>
              <w:rPr>
                <w:color w:val="1D1D1B"/>
                <w:sz w:val="18"/>
              </w:rPr>
              <w:t xml:space="preserve">címe. </w:t>
            </w:r>
            <w:r>
              <w:rPr>
                <w:i/>
                <w:color w:val="1D1D1B"/>
                <w:sz w:val="18"/>
              </w:rPr>
              <w:t xml:space="preserve">YouTube, </w:t>
            </w:r>
            <w:r>
              <w:rPr>
                <w:color w:val="1D1D1B"/>
                <w:sz w:val="18"/>
              </w:rPr>
              <w:t>dátum. Online: 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NKE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[@NkeUni]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(2022):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Vallás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és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politika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az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Egyesült </w:t>
            </w:r>
            <w:r>
              <w:rPr>
                <w:color w:val="1D1D1B"/>
                <w:sz w:val="18"/>
              </w:rPr>
              <w:t xml:space="preserve">Államokban. </w:t>
            </w:r>
            <w:r>
              <w:rPr>
                <w:i/>
                <w:color w:val="1D1D1B"/>
                <w:sz w:val="18"/>
              </w:rPr>
              <w:t xml:space="preserve">YouTube, </w:t>
            </w:r>
            <w:r>
              <w:rPr>
                <w:color w:val="1D1D1B"/>
                <w:sz w:val="18"/>
              </w:rPr>
              <w:t xml:space="preserve">2022. november 21. Online: </w:t>
            </w:r>
            <w:hyperlink r:id="rId10">
              <w:r>
                <w:rPr>
                  <w:color w:val="1D1D1B"/>
                  <w:spacing w:val="-2"/>
                  <w:sz w:val="18"/>
                </w:rPr>
                <w:t>http://y2u.be/2FZA5aV0Cf8</w:t>
              </w:r>
            </w:hyperlink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spacing w:val="-5"/>
                <w:sz w:val="18"/>
              </w:rPr>
              <w:t xml:space="preserve">(NKE </w:t>
            </w:r>
            <w:r>
              <w:rPr>
                <w:color w:val="1D1D1B"/>
                <w:spacing w:val="-2"/>
                <w:sz w:val="18"/>
              </w:rPr>
              <w:t>2022)</w:t>
            </w:r>
          </w:p>
        </w:tc>
      </w:tr>
      <w:tr w:rsidR="00DA3D32">
        <w:trPr>
          <w:trHeight w:val="827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Facebook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Felhasználó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[@nickname]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(évszám):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poszt rövidítve.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i/>
                <w:color w:val="1D1D1B"/>
                <w:spacing w:val="-2"/>
                <w:sz w:val="18"/>
              </w:rPr>
              <w:t>Facebook,</w:t>
            </w:r>
            <w:r>
              <w:rPr>
                <w:i/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dátum.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Online: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NKE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[@uni.nke]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NKE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Gólyabál.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Facebook,</w:t>
            </w:r>
            <w:r>
              <w:rPr>
                <w:i/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2022. </w:t>
            </w:r>
            <w:r>
              <w:rPr>
                <w:color w:val="1D1D1B"/>
                <w:spacing w:val="-4"/>
                <w:sz w:val="18"/>
              </w:rPr>
              <w:t xml:space="preserve">november 24. Online: https://fb.com/uni.nke/posts/pfbid </w:t>
            </w:r>
            <w:r>
              <w:rPr>
                <w:color w:val="1D1D1B"/>
                <w:spacing w:val="-2"/>
                <w:sz w:val="18"/>
              </w:rPr>
              <w:t>0SaTQStpHgEUWLAAoAnMeYd85U7YXTbbpjzV5HP qcXhPXQTAsy8B711v13hqCX8B4l</w:t>
            </w:r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spacing w:val="-5"/>
                <w:sz w:val="18"/>
              </w:rPr>
              <w:t xml:space="preserve">(NKE </w:t>
            </w:r>
            <w:r>
              <w:rPr>
                <w:color w:val="1D1D1B"/>
                <w:spacing w:val="-2"/>
                <w:sz w:val="18"/>
              </w:rPr>
              <w:t>2022)</w:t>
            </w:r>
          </w:p>
        </w:tc>
      </w:tr>
      <w:tr w:rsidR="00DA3D32">
        <w:trPr>
          <w:trHeight w:val="629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Instagram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16" w:line="198" w:lineRule="exact"/>
              <w:ind w:right="70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Felhasználó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[@nickname]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(évszám):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poszt </w:t>
            </w:r>
            <w:r>
              <w:rPr>
                <w:color w:val="1D1D1B"/>
                <w:sz w:val="18"/>
              </w:rPr>
              <w:t xml:space="preserve">rövidítve. </w:t>
            </w:r>
            <w:r>
              <w:rPr>
                <w:i/>
                <w:color w:val="1D1D1B"/>
                <w:sz w:val="18"/>
              </w:rPr>
              <w:t xml:space="preserve">Instagram, </w:t>
            </w:r>
            <w:r>
              <w:rPr>
                <w:color w:val="1D1D1B"/>
                <w:sz w:val="18"/>
              </w:rPr>
              <w:t>dátum. Online:</w:t>
            </w:r>
            <w:r>
              <w:rPr>
                <w:color w:val="1D1D1B"/>
                <w:spacing w:val="80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16" w:line="198" w:lineRule="exact"/>
              <w:ind w:right="466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NKE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[@uni.nke]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(2022):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Közel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ezren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ünnepeltek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az elsőéves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hallgatókkal.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Instagram,</w:t>
            </w:r>
            <w:r>
              <w:rPr>
                <w:i/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2022.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november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24. Online: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hyperlink r:id="rId11">
              <w:r>
                <w:rPr>
                  <w:color w:val="1D1D1B"/>
                  <w:sz w:val="18"/>
                </w:rPr>
                <w:t>www.instagram.com/p/ClWMstRIkLT</w:t>
              </w:r>
            </w:hyperlink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rPr>
                <w:sz w:val="18"/>
              </w:rPr>
            </w:pPr>
            <w:r>
              <w:rPr>
                <w:color w:val="1D1D1B"/>
                <w:spacing w:val="-5"/>
                <w:sz w:val="18"/>
              </w:rPr>
              <w:t xml:space="preserve">(NKE </w:t>
            </w:r>
            <w:r>
              <w:rPr>
                <w:color w:val="1D1D1B"/>
                <w:spacing w:val="-2"/>
                <w:sz w:val="18"/>
              </w:rPr>
              <w:t>2022)</w:t>
            </w:r>
          </w:p>
        </w:tc>
      </w:tr>
      <w:tr w:rsidR="00DA3D32">
        <w:trPr>
          <w:trHeight w:val="1223"/>
        </w:trPr>
        <w:tc>
          <w:tcPr>
            <w:tcW w:w="1729" w:type="dxa"/>
            <w:shd w:val="clear" w:color="auto" w:fill="706F6F"/>
          </w:tcPr>
          <w:p w:rsidR="00DA3D32" w:rsidRDefault="00606306">
            <w:pPr>
              <w:pStyle w:val="TableParagraph"/>
              <w:spacing w:before="30" w:line="235" w:lineRule="auto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Azonos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6"/>
                <w:sz w:val="18"/>
              </w:rPr>
              <w:t>csatorna,</w:t>
            </w:r>
            <w:r>
              <w:rPr>
                <w:b/>
                <w:color w:val="FFFFFF"/>
                <w:sz w:val="18"/>
              </w:rPr>
              <w:t xml:space="preserve"> azonos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év</w:t>
            </w:r>
          </w:p>
        </w:tc>
        <w:tc>
          <w:tcPr>
            <w:tcW w:w="3138" w:type="dxa"/>
            <w:shd w:val="clear" w:color="auto" w:fill="DADADA"/>
          </w:tcPr>
          <w:p w:rsidR="00DA3D32" w:rsidRDefault="00606306">
            <w:pPr>
              <w:pStyle w:val="TableParagraph"/>
              <w:spacing w:before="30" w:line="235" w:lineRule="auto"/>
              <w:ind w:right="377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 xml:space="preserve">Felhasználó [@nickname] (évszám[a]): </w:t>
            </w:r>
            <w:r>
              <w:rPr>
                <w:color w:val="1D1D1B"/>
                <w:sz w:val="18"/>
              </w:rPr>
              <w:t xml:space="preserve">A poszt rövidítve. </w:t>
            </w:r>
            <w:r>
              <w:rPr>
                <w:i/>
                <w:color w:val="1D1D1B"/>
                <w:sz w:val="18"/>
              </w:rPr>
              <w:t xml:space="preserve">Weboldal 1, </w:t>
            </w:r>
            <w:r>
              <w:rPr>
                <w:color w:val="1D1D1B"/>
                <w:sz w:val="18"/>
              </w:rPr>
              <w:t>dátum. Online: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[LINK]</w:t>
            </w:r>
          </w:p>
          <w:p w:rsidR="00DA3D32" w:rsidRDefault="0060630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Felhasználó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[@nickname]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(évszám[b]):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videó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címe.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Weboldal</w:t>
            </w:r>
            <w:r>
              <w:rPr>
                <w:i/>
                <w:color w:val="1D1D1B"/>
                <w:spacing w:val="-9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2,</w:t>
            </w:r>
            <w:r>
              <w:rPr>
                <w:i/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dátum.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Online:</w:t>
            </w:r>
          </w:p>
          <w:p w:rsidR="00DA3D32" w:rsidRDefault="00606306">
            <w:pPr>
              <w:pStyle w:val="TableParagraph"/>
              <w:spacing w:before="0" w:line="185" w:lineRule="exact"/>
              <w:rPr>
                <w:sz w:val="18"/>
              </w:rPr>
            </w:pPr>
            <w:r>
              <w:rPr>
                <w:color w:val="1D1D1B"/>
                <w:spacing w:val="-2"/>
                <w:w w:val="105"/>
                <w:sz w:val="18"/>
              </w:rPr>
              <w:t>[LINK]</w:t>
            </w:r>
          </w:p>
        </w:tc>
        <w:tc>
          <w:tcPr>
            <w:tcW w:w="4115" w:type="dxa"/>
          </w:tcPr>
          <w:p w:rsidR="00DA3D32" w:rsidRDefault="00606306">
            <w:pPr>
              <w:pStyle w:val="TableParagraph"/>
              <w:spacing w:before="30" w:line="235" w:lineRule="auto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NKE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[@NkeUni]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(2022a):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Vallás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és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politika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az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Egyesült </w:t>
            </w:r>
            <w:r>
              <w:rPr>
                <w:color w:val="1D1D1B"/>
                <w:sz w:val="18"/>
              </w:rPr>
              <w:t xml:space="preserve">Államokban. </w:t>
            </w:r>
            <w:r>
              <w:rPr>
                <w:i/>
                <w:color w:val="1D1D1B"/>
                <w:sz w:val="18"/>
              </w:rPr>
              <w:t xml:space="preserve">YouTube, </w:t>
            </w:r>
            <w:r>
              <w:rPr>
                <w:color w:val="1D1D1B"/>
                <w:sz w:val="18"/>
              </w:rPr>
              <w:t xml:space="preserve">2022. november 21. Online: </w:t>
            </w:r>
            <w:hyperlink r:id="rId12">
              <w:r>
                <w:rPr>
                  <w:color w:val="1D1D1B"/>
                  <w:spacing w:val="-2"/>
                  <w:sz w:val="18"/>
                </w:rPr>
                <w:t>http://y2u.be/2FZA5aV0Cf8</w:t>
              </w:r>
            </w:hyperlink>
          </w:p>
          <w:p w:rsidR="00DA3D32" w:rsidRDefault="00606306">
            <w:pPr>
              <w:pStyle w:val="TableParagraph"/>
              <w:spacing w:before="0" w:line="235" w:lineRule="auto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>NKE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[@uni.nke]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(2022b):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Közel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ezren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>ünnepeltek</w:t>
            </w:r>
            <w:r>
              <w:rPr>
                <w:color w:val="1D1D1B"/>
                <w:spacing w:val="-6"/>
                <w:sz w:val="18"/>
              </w:rPr>
              <w:t xml:space="preserve"> </w:t>
            </w:r>
            <w:r>
              <w:rPr>
                <w:color w:val="1D1D1B"/>
                <w:spacing w:val="-2"/>
                <w:sz w:val="18"/>
              </w:rPr>
              <w:t xml:space="preserve">az </w:t>
            </w:r>
            <w:r>
              <w:rPr>
                <w:color w:val="1D1D1B"/>
                <w:sz w:val="18"/>
              </w:rPr>
              <w:t>elsőéves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hallgatókkal.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i/>
                <w:color w:val="1D1D1B"/>
                <w:sz w:val="18"/>
              </w:rPr>
              <w:t>Instagram,</w:t>
            </w:r>
            <w:r>
              <w:rPr>
                <w:i/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2022.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november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24.</w:t>
            </w:r>
          </w:p>
          <w:p w:rsidR="00DA3D32" w:rsidRDefault="00606306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color w:val="1D1D1B"/>
                <w:sz w:val="18"/>
              </w:rPr>
              <w:t>Online: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hyperlink r:id="rId13">
              <w:r>
                <w:rPr>
                  <w:color w:val="1D1D1B"/>
                  <w:spacing w:val="-2"/>
                  <w:sz w:val="18"/>
                </w:rPr>
                <w:t>www.instagram.com/p/ClWMstRIkLT</w:t>
              </w:r>
            </w:hyperlink>
          </w:p>
        </w:tc>
        <w:tc>
          <w:tcPr>
            <w:tcW w:w="1501" w:type="dxa"/>
          </w:tcPr>
          <w:p w:rsidR="00DA3D32" w:rsidRDefault="0060630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1D1D1B"/>
                <w:spacing w:val="-5"/>
                <w:sz w:val="18"/>
              </w:rPr>
              <w:t xml:space="preserve">(NKE </w:t>
            </w:r>
            <w:r>
              <w:rPr>
                <w:color w:val="1D1D1B"/>
                <w:spacing w:val="-2"/>
                <w:sz w:val="18"/>
              </w:rPr>
              <w:t>2022a)</w:t>
            </w:r>
          </w:p>
          <w:p w:rsidR="00DA3D32" w:rsidRDefault="00606306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1D1D1B"/>
                <w:w w:val="70"/>
                <w:sz w:val="18"/>
              </w:rPr>
              <w:t>…</w:t>
            </w:r>
          </w:p>
          <w:p w:rsidR="00DA3D32" w:rsidRDefault="0060630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1D1D1B"/>
                <w:spacing w:val="-5"/>
                <w:sz w:val="18"/>
              </w:rPr>
              <w:t xml:space="preserve">(NKE </w:t>
            </w:r>
            <w:r>
              <w:rPr>
                <w:color w:val="1D1D1B"/>
                <w:spacing w:val="-2"/>
                <w:sz w:val="18"/>
              </w:rPr>
              <w:t>2022b)</w:t>
            </w:r>
          </w:p>
        </w:tc>
      </w:tr>
    </w:tbl>
    <w:p w:rsidR="00DA3D32" w:rsidRDefault="00606306">
      <w:pPr>
        <w:pStyle w:val="Szvegtrzs"/>
        <w:spacing w:before="84" w:line="232" w:lineRule="auto"/>
        <w:ind w:left="505" w:right="105" w:hanging="397"/>
        <w:jc w:val="both"/>
      </w:pPr>
      <w:r>
        <w:rPr>
          <w:i/>
          <w:color w:val="1D1D1B"/>
          <w:spacing w:val="-6"/>
        </w:rPr>
        <w:t xml:space="preserve">* Megjegyzés: </w:t>
      </w:r>
      <w:r>
        <w:rPr>
          <w:color w:val="1D1D1B"/>
          <w:spacing w:val="-6"/>
        </w:rPr>
        <w:t>Az idegen központozás helyett a magyart kell használni, továbbá az idegen nyelvű művek bibliogáfiai leírásában szerep- lő kiegé</w:t>
      </w:r>
      <w:r>
        <w:rPr>
          <w:color w:val="1D1D1B"/>
          <w:spacing w:val="-6"/>
        </w:rPr>
        <w:t>szítések, rövidítések (pl. szerk., ford., kiadás, dátum stb.) is magyar nyelven jelölendők. Könyvek esetében feltüntethető</w:t>
      </w:r>
      <w:r>
        <w:rPr>
          <w:color w:val="1D1D1B"/>
          <w:spacing w:val="40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kötet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alcíme,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de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sorozat,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amelynek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eleme,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illetve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az,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hogy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szöveggyűjtemény,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fakszimile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stb.,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nem.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kiadás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számát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 xml:space="preserve">csak </w:t>
      </w:r>
      <w:r>
        <w:rPr>
          <w:color w:val="1D1D1B"/>
          <w:spacing w:val="-4"/>
        </w:rPr>
        <w:t xml:space="preserve">indokolt esetben kell megadni. Teljesen általános linkeket – például egy szervezet honlapjának címét – szükségtelen megadni </w:t>
      </w:r>
      <w:r>
        <w:rPr>
          <w:color w:val="1D1D1B"/>
          <w:spacing w:val="-6"/>
        </w:rPr>
        <w:t xml:space="preserve">az irodalomjegyzékben. Korábban már hivatkozott műre történő visszautalás csak vezetéknév és évszám formátumban szere- </w:t>
      </w:r>
      <w:r>
        <w:rPr>
          <w:color w:val="1D1D1B"/>
          <w:spacing w:val="-4"/>
        </w:rPr>
        <w:t>pelhet, az i.</w:t>
      </w:r>
      <w:r>
        <w:rPr>
          <w:color w:val="1D1D1B"/>
          <w:spacing w:val="-4"/>
        </w:rPr>
        <w:t xml:space="preserve"> m. (idézett mű) vagy az uo. (ugyanott) kerülendő. Amennyiben a szerző valamely intézmény, szervezet, csatorna </w:t>
      </w:r>
      <w:r>
        <w:rPr>
          <w:color w:val="1D1D1B"/>
          <w:spacing w:val="-2"/>
        </w:rPr>
        <w:t>stb.,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akkor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sem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bibliográfiai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leírásban,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sem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rövid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hivatkozásban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nem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használunk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kiskapitális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kiemelést.</w:t>
      </w:r>
    </w:p>
    <w:p w:rsidR="00DA3D32" w:rsidRDefault="00606306">
      <w:pPr>
        <w:pStyle w:val="Szvegtrzs"/>
        <w:spacing w:before="239" w:line="232" w:lineRule="auto"/>
        <w:ind w:left="505" w:right="105" w:hanging="397"/>
        <w:jc w:val="both"/>
      </w:pPr>
      <w:r>
        <w:rPr>
          <w:b/>
          <w:color w:val="1D1D1B"/>
        </w:rPr>
        <w:t>Jogszabályok</w:t>
      </w:r>
      <w:r>
        <w:rPr>
          <w:b/>
          <w:color w:val="1D1D1B"/>
          <w:spacing w:val="10"/>
        </w:rPr>
        <w:t xml:space="preserve"> </w:t>
      </w:r>
      <w:r>
        <w:rPr>
          <w:color w:val="1D1D1B"/>
        </w:rPr>
        <w:t>•</w:t>
      </w:r>
      <w:r>
        <w:rPr>
          <w:color w:val="1D1D1B"/>
          <w:spacing w:val="-14"/>
        </w:rPr>
        <w:t xml:space="preserve"> </w:t>
      </w:r>
      <w:r>
        <w:rPr>
          <w:i/>
          <w:color w:val="1D1D1B"/>
        </w:rPr>
        <w:t>Törvények</w:t>
      </w:r>
      <w:r>
        <w:rPr>
          <w:i/>
          <w:color w:val="1D1D1B"/>
          <w:spacing w:val="-14"/>
        </w:rPr>
        <w:t xml:space="preserve"> </w:t>
      </w:r>
      <w:r>
        <w:rPr>
          <w:color w:val="1D1D1B"/>
        </w:rPr>
        <w:t>esetében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az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első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említésnél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teljes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elnevezéssel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kell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megadni,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utána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használható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csak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száma,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 xml:space="preserve">rövid </w:t>
      </w:r>
      <w:r>
        <w:rPr>
          <w:color w:val="1D1D1B"/>
          <w:spacing w:val="-2"/>
        </w:rPr>
        <w:t>leírása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vagy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bevett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rövidítése.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Rövidítés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használatakor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azt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az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első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említés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után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zárójelben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kell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feltüntetni.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Ügyeljünk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 xml:space="preserve">he- </w:t>
      </w:r>
      <w:r>
        <w:rPr>
          <w:color w:val="1D1D1B"/>
          <w:spacing w:val="-4"/>
        </w:rPr>
        <w:t>lyes írásra: a törvénykönyvek elnevezé</w:t>
      </w:r>
      <w:r>
        <w:rPr>
          <w:color w:val="1D1D1B"/>
          <w:spacing w:val="-4"/>
        </w:rPr>
        <w:t xml:space="preserve">sének és rövidítésének csak a legelső betűje nagy (Polgári törvénykönyv, Ptk., Büntető </w:t>
      </w:r>
      <w:r>
        <w:rPr>
          <w:color w:val="1D1D1B"/>
          <w:spacing w:val="-2"/>
        </w:rPr>
        <w:t>törvénykönyv,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Btk.),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az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Ekertv.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nem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Eker.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tv.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(az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Eker.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irányelv),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valamint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különbség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van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alkotmány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(mint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 xml:space="preserve">jogszabálytípus) </w:t>
      </w:r>
      <w:r>
        <w:rPr>
          <w:color w:val="1D1D1B"/>
        </w:rPr>
        <w:t>és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Alkotmány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(mint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konkrét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jogszabály)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között.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Más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országok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törvényeit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igyekezzünk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magyarul,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az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eredeti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 xml:space="preserve">elnevezést is megadva hivatkozni. </w:t>
      </w:r>
      <w:r>
        <w:rPr>
          <w:i/>
          <w:color w:val="1D1D1B"/>
        </w:rPr>
        <w:t xml:space="preserve">Rendeletek, utasítások, határozatok, döntések, ítéletek </w:t>
      </w:r>
      <w:r>
        <w:rPr>
          <w:color w:val="1D1D1B"/>
        </w:rPr>
        <w:t xml:space="preserve">és </w:t>
      </w:r>
      <w:r>
        <w:rPr>
          <w:i/>
          <w:color w:val="1D1D1B"/>
        </w:rPr>
        <w:t xml:space="preserve">jogesetek </w:t>
      </w:r>
      <w:r>
        <w:rPr>
          <w:color w:val="1D1D1B"/>
        </w:rPr>
        <w:t xml:space="preserve">hivatkozásakor szintén a hivatalos </w:t>
      </w:r>
      <w:r>
        <w:rPr>
          <w:color w:val="1D1D1B"/>
          <w:spacing w:val="-2"/>
        </w:rPr>
        <w:t>formát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kell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használni,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azonban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ha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megnevezés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túl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hosszú</w:t>
      </w:r>
      <w:r>
        <w:rPr>
          <w:color w:val="1D1D1B"/>
          <w:spacing w:val="-2"/>
        </w:rPr>
        <w:t>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főszövegben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elég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rövid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változata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[például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28/2019.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(III.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 xml:space="preserve">14.) </w:t>
      </w:r>
      <w:r>
        <w:rPr>
          <w:color w:val="1D1D1B"/>
          <w:spacing w:val="-4"/>
        </w:rPr>
        <w:t>ME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határozat],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és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lábjegyzetben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kell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elhelyezni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teljes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formájában.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Ügyelni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kell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szóközökre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és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megfelelő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írásjelek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használa- tára.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jogesetek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elnevezését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nem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szedjük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dőlt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betűvel.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Külföldi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jogeseteknél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főszövegben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először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ki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kell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írni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két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peres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 xml:space="preserve">fél </w:t>
      </w:r>
      <w:r>
        <w:rPr>
          <w:color w:val="1D1D1B"/>
          <w:spacing w:val="-2"/>
        </w:rPr>
        <w:t>nevét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tartalmazó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rövid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megnevezést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(United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States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v.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Virginia)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–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pontos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adatok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lábjegyzetbe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kerülnek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–,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 xml:space="preserve">későbbiekben, </w:t>
      </w:r>
      <w:r>
        <w:rPr>
          <w:color w:val="1D1D1B"/>
        </w:rPr>
        <w:t>ha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egyértelmű,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elegendő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bevett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rövid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megnevezés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(Virginia-ügy).</w:t>
      </w:r>
    </w:p>
    <w:p w:rsidR="00DA3D32" w:rsidRPr="00606306" w:rsidRDefault="00606306" w:rsidP="00606306">
      <w:pPr>
        <w:pStyle w:val="Szvegtrzs"/>
        <w:spacing w:before="240" w:line="232" w:lineRule="auto"/>
        <w:ind w:left="505" w:right="106" w:hanging="397"/>
        <w:jc w:val="both"/>
      </w:pPr>
      <w:r>
        <w:rPr>
          <w:b/>
          <w:color w:val="1D1D1B"/>
        </w:rPr>
        <w:t>Műszaki</w:t>
      </w:r>
      <w:r>
        <w:rPr>
          <w:b/>
          <w:color w:val="1D1D1B"/>
          <w:spacing w:val="-3"/>
        </w:rPr>
        <w:t xml:space="preserve"> </w:t>
      </w:r>
      <w:r>
        <w:rPr>
          <w:b/>
          <w:color w:val="1D1D1B"/>
        </w:rPr>
        <w:t>szövegek</w:t>
      </w:r>
      <w:r>
        <w:rPr>
          <w:b/>
          <w:color w:val="1D1D1B"/>
          <w:spacing w:val="40"/>
        </w:rPr>
        <w:t xml:space="preserve"> </w:t>
      </w:r>
      <w:r>
        <w:rPr>
          <w:color w:val="1D1D1B"/>
        </w:rPr>
        <w:t xml:space="preserve">• A Magyar Szabványügyi Testület által megadott címet és formát használjuk. Mindig a tiszta, az euró- </w:t>
      </w:r>
      <w:r>
        <w:rPr>
          <w:color w:val="1D1D1B"/>
          <w:spacing w:val="-2"/>
        </w:rPr>
        <w:t>pai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és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nemzetközi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szabványok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hivatalos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megjelölését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használjuk.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Ügyeljünk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jel,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hivatkozási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szám,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>az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2"/>
        </w:rPr>
        <w:t xml:space="preserve">alszabványszám,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kötetszám,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rész,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lapszám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és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kiadás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évének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helyes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feltüntetésére.</w:t>
      </w:r>
    </w:p>
    <w:sectPr w:rsidR="00DA3D32" w:rsidRPr="00606306">
      <w:type w:val="continuous"/>
      <w:pgSz w:w="11910" w:h="16840"/>
      <w:pgMar w:top="820" w:right="6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</w:font>
  <w:font w:name="Trebuchet MS">
    <w:panose1 w:val="020B0603020202020204"/>
    <w:charset w:val="EE"/>
    <w:family w:val="swiss"/>
    <w:pitch w:val="variable"/>
  </w:font>
  <w:font w:name="Garamond Premier Pro">
    <w:altName w:val="Garamond Premier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2F6"/>
    <w:multiLevelType w:val="hybridMultilevel"/>
    <w:tmpl w:val="E86649C8"/>
    <w:lvl w:ilvl="0" w:tplc="DB68A414">
      <w:start w:val="1"/>
      <w:numFmt w:val="decimal"/>
      <w:lvlText w:val="%1."/>
      <w:lvlJc w:val="left"/>
      <w:pPr>
        <w:ind w:left="962" w:hanging="32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color w:val="1D1D1B"/>
        <w:spacing w:val="-4"/>
        <w:w w:val="93"/>
        <w:sz w:val="22"/>
        <w:szCs w:val="22"/>
        <w:lang w:val="hu-HU" w:eastAsia="en-US" w:bidi="ar-SA"/>
      </w:rPr>
    </w:lvl>
    <w:lvl w:ilvl="1" w:tplc="3F82CC60">
      <w:numFmt w:val="bullet"/>
      <w:lvlText w:val="•"/>
      <w:lvlJc w:val="left"/>
      <w:pPr>
        <w:ind w:left="1409" w:hanging="324"/>
      </w:pPr>
      <w:rPr>
        <w:rFonts w:hint="default"/>
        <w:lang w:val="hu-HU" w:eastAsia="en-US" w:bidi="ar-SA"/>
      </w:rPr>
    </w:lvl>
    <w:lvl w:ilvl="2" w:tplc="1C9CCBAE">
      <w:numFmt w:val="bullet"/>
      <w:lvlText w:val="•"/>
      <w:lvlJc w:val="left"/>
      <w:pPr>
        <w:ind w:left="1858" w:hanging="324"/>
      </w:pPr>
      <w:rPr>
        <w:rFonts w:hint="default"/>
        <w:lang w:val="hu-HU" w:eastAsia="en-US" w:bidi="ar-SA"/>
      </w:rPr>
    </w:lvl>
    <w:lvl w:ilvl="3" w:tplc="6EB202F6">
      <w:numFmt w:val="bullet"/>
      <w:lvlText w:val="•"/>
      <w:lvlJc w:val="left"/>
      <w:pPr>
        <w:ind w:left="2308" w:hanging="324"/>
      </w:pPr>
      <w:rPr>
        <w:rFonts w:hint="default"/>
        <w:lang w:val="hu-HU" w:eastAsia="en-US" w:bidi="ar-SA"/>
      </w:rPr>
    </w:lvl>
    <w:lvl w:ilvl="4" w:tplc="F370A836">
      <w:numFmt w:val="bullet"/>
      <w:lvlText w:val="•"/>
      <w:lvlJc w:val="left"/>
      <w:pPr>
        <w:ind w:left="2757" w:hanging="324"/>
      </w:pPr>
      <w:rPr>
        <w:rFonts w:hint="default"/>
        <w:lang w:val="hu-HU" w:eastAsia="en-US" w:bidi="ar-SA"/>
      </w:rPr>
    </w:lvl>
    <w:lvl w:ilvl="5" w:tplc="93F83D9C">
      <w:numFmt w:val="bullet"/>
      <w:lvlText w:val="•"/>
      <w:lvlJc w:val="left"/>
      <w:pPr>
        <w:ind w:left="3206" w:hanging="324"/>
      </w:pPr>
      <w:rPr>
        <w:rFonts w:hint="default"/>
        <w:lang w:val="hu-HU" w:eastAsia="en-US" w:bidi="ar-SA"/>
      </w:rPr>
    </w:lvl>
    <w:lvl w:ilvl="6" w:tplc="E3B2E172">
      <w:numFmt w:val="bullet"/>
      <w:lvlText w:val="•"/>
      <w:lvlJc w:val="left"/>
      <w:pPr>
        <w:ind w:left="3656" w:hanging="324"/>
      </w:pPr>
      <w:rPr>
        <w:rFonts w:hint="default"/>
        <w:lang w:val="hu-HU" w:eastAsia="en-US" w:bidi="ar-SA"/>
      </w:rPr>
    </w:lvl>
    <w:lvl w:ilvl="7" w:tplc="7688E120">
      <w:numFmt w:val="bullet"/>
      <w:lvlText w:val="•"/>
      <w:lvlJc w:val="left"/>
      <w:pPr>
        <w:ind w:left="4105" w:hanging="324"/>
      </w:pPr>
      <w:rPr>
        <w:rFonts w:hint="default"/>
        <w:lang w:val="hu-HU" w:eastAsia="en-US" w:bidi="ar-SA"/>
      </w:rPr>
    </w:lvl>
    <w:lvl w:ilvl="8" w:tplc="1CCAED64">
      <w:numFmt w:val="bullet"/>
      <w:lvlText w:val="•"/>
      <w:lvlJc w:val="left"/>
      <w:pPr>
        <w:ind w:left="4555" w:hanging="324"/>
      </w:pPr>
      <w:rPr>
        <w:rFonts w:hint="default"/>
        <w:lang w:val="hu-HU" w:eastAsia="en-US" w:bidi="ar-SA"/>
      </w:rPr>
    </w:lvl>
  </w:abstractNum>
  <w:abstractNum w:abstractNumId="1" w15:restartNumberingAfterBreak="0">
    <w:nsid w:val="663D73B6"/>
    <w:multiLevelType w:val="hybridMultilevel"/>
    <w:tmpl w:val="9E3E55E4"/>
    <w:lvl w:ilvl="0" w:tplc="9716D5AC">
      <w:numFmt w:val="bullet"/>
      <w:lvlText w:val="•"/>
      <w:lvlJc w:val="left"/>
      <w:pPr>
        <w:ind w:left="1299" w:hanging="227"/>
      </w:pPr>
      <w:rPr>
        <w:rFonts w:ascii="Garamond" w:eastAsia="Garamond" w:hAnsi="Garamond" w:cs="Garamond" w:hint="default"/>
        <w:b w:val="0"/>
        <w:bCs w:val="0"/>
        <w:i w:val="0"/>
        <w:iCs w:val="0"/>
        <w:color w:val="1D1D1B"/>
        <w:w w:val="122"/>
        <w:sz w:val="22"/>
        <w:szCs w:val="22"/>
        <w:lang w:val="hu-HU" w:eastAsia="en-US" w:bidi="ar-SA"/>
      </w:rPr>
    </w:lvl>
    <w:lvl w:ilvl="1" w:tplc="DE30570A">
      <w:numFmt w:val="bullet"/>
      <w:lvlText w:val="•"/>
      <w:lvlJc w:val="left"/>
      <w:pPr>
        <w:ind w:left="1691" w:hanging="227"/>
      </w:pPr>
      <w:rPr>
        <w:rFonts w:hint="default"/>
        <w:lang w:val="hu-HU" w:eastAsia="en-US" w:bidi="ar-SA"/>
      </w:rPr>
    </w:lvl>
    <w:lvl w:ilvl="2" w:tplc="AEBE4B7E">
      <w:numFmt w:val="bullet"/>
      <w:lvlText w:val="•"/>
      <w:lvlJc w:val="left"/>
      <w:pPr>
        <w:ind w:left="2082" w:hanging="227"/>
      </w:pPr>
      <w:rPr>
        <w:rFonts w:hint="default"/>
        <w:lang w:val="hu-HU" w:eastAsia="en-US" w:bidi="ar-SA"/>
      </w:rPr>
    </w:lvl>
    <w:lvl w:ilvl="3" w:tplc="9C8E9934">
      <w:numFmt w:val="bullet"/>
      <w:lvlText w:val="•"/>
      <w:lvlJc w:val="left"/>
      <w:pPr>
        <w:ind w:left="2473" w:hanging="227"/>
      </w:pPr>
      <w:rPr>
        <w:rFonts w:hint="default"/>
        <w:lang w:val="hu-HU" w:eastAsia="en-US" w:bidi="ar-SA"/>
      </w:rPr>
    </w:lvl>
    <w:lvl w:ilvl="4" w:tplc="F23215AC">
      <w:numFmt w:val="bullet"/>
      <w:lvlText w:val="•"/>
      <w:lvlJc w:val="left"/>
      <w:pPr>
        <w:ind w:left="2864" w:hanging="227"/>
      </w:pPr>
      <w:rPr>
        <w:rFonts w:hint="default"/>
        <w:lang w:val="hu-HU" w:eastAsia="en-US" w:bidi="ar-SA"/>
      </w:rPr>
    </w:lvl>
    <w:lvl w:ilvl="5" w:tplc="D596540C">
      <w:numFmt w:val="bullet"/>
      <w:lvlText w:val="•"/>
      <w:lvlJc w:val="left"/>
      <w:pPr>
        <w:ind w:left="3255" w:hanging="227"/>
      </w:pPr>
      <w:rPr>
        <w:rFonts w:hint="default"/>
        <w:lang w:val="hu-HU" w:eastAsia="en-US" w:bidi="ar-SA"/>
      </w:rPr>
    </w:lvl>
    <w:lvl w:ilvl="6" w:tplc="BAE45244">
      <w:numFmt w:val="bullet"/>
      <w:lvlText w:val="•"/>
      <w:lvlJc w:val="left"/>
      <w:pPr>
        <w:ind w:left="3646" w:hanging="227"/>
      </w:pPr>
      <w:rPr>
        <w:rFonts w:hint="default"/>
        <w:lang w:val="hu-HU" w:eastAsia="en-US" w:bidi="ar-SA"/>
      </w:rPr>
    </w:lvl>
    <w:lvl w:ilvl="7" w:tplc="9594B6BA">
      <w:numFmt w:val="bullet"/>
      <w:lvlText w:val="•"/>
      <w:lvlJc w:val="left"/>
      <w:pPr>
        <w:ind w:left="4038" w:hanging="227"/>
      </w:pPr>
      <w:rPr>
        <w:rFonts w:hint="default"/>
        <w:lang w:val="hu-HU" w:eastAsia="en-US" w:bidi="ar-SA"/>
      </w:rPr>
    </w:lvl>
    <w:lvl w:ilvl="8" w:tplc="B088CAC6">
      <w:numFmt w:val="bullet"/>
      <w:lvlText w:val="•"/>
      <w:lvlJc w:val="left"/>
      <w:pPr>
        <w:ind w:left="4429" w:hanging="227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A3D32"/>
    <w:rsid w:val="00606306"/>
    <w:rsid w:val="00D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3755"/>
  <w15:docId w15:val="{EA73593C-8E81-48AF-9D82-52ADC3C2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aramond" w:eastAsia="Garamond" w:hAnsi="Garamond" w:cs="Garamond"/>
      <w:lang w:val="hu-HU"/>
    </w:rPr>
  </w:style>
  <w:style w:type="paragraph" w:styleId="Cmsor1">
    <w:name w:val="heading 1"/>
    <w:basedOn w:val="Norml"/>
    <w:uiPriority w:val="1"/>
    <w:qFormat/>
    <w:pPr>
      <w:ind w:left="111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07"/>
      <w:ind w:left="1192" w:right="1192"/>
      <w:jc w:val="center"/>
    </w:pPr>
    <w:rPr>
      <w:rFonts w:ascii="Trebuchet MS" w:eastAsia="Trebuchet MS" w:hAnsi="Trebuchet MS" w:cs="Trebuchet MS"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299" w:hanging="227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before="27"/>
      <w:ind w:left="56"/>
    </w:pPr>
  </w:style>
  <w:style w:type="paragraph" w:customStyle="1" w:styleId="Pa0">
    <w:name w:val="Pa0"/>
    <w:basedOn w:val="Norml"/>
    <w:next w:val="Norml"/>
    <w:uiPriority w:val="99"/>
    <w:rsid w:val="00606306"/>
    <w:pPr>
      <w:widowControl/>
      <w:adjustRightInd w:val="0"/>
      <w:spacing w:line="221" w:lineRule="atLeast"/>
    </w:pPr>
    <w:rPr>
      <w:rFonts w:ascii="Garamond Premier Pro" w:eastAsiaTheme="minorHAnsi" w:hAnsi="Garamond Premier Pro" w:cs="Arial"/>
      <w:sz w:val="24"/>
      <w:szCs w:val="24"/>
    </w:rPr>
  </w:style>
  <w:style w:type="paragraph" w:customStyle="1" w:styleId="Pa7">
    <w:name w:val="Pa7"/>
    <w:basedOn w:val="Norml"/>
    <w:next w:val="Norml"/>
    <w:uiPriority w:val="99"/>
    <w:rsid w:val="00606306"/>
    <w:pPr>
      <w:widowControl/>
      <w:adjustRightInd w:val="0"/>
      <w:spacing w:line="221" w:lineRule="atLeast"/>
    </w:pPr>
    <w:rPr>
      <w:rFonts w:ascii="Garamond Premier Pro" w:eastAsiaTheme="minorHAnsi" w:hAnsi="Garamond Premier Pro" w:cs="Arial"/>
      <w:sz w:val="24"/>
      <w:szCs w:val="24"/>
    </w:rPr>
  </w:style>
  <w:style w:type="paragraph" w:customStyle="1" w:styleId="Pa5">
    <w:name w:val="Pa5"/>
    <w:basedOn w:val="Norml"/>
    <w:next w:val="Norml"/>
    <w:uiPriority w:val="99"/>
    <w:rsid w:val="00606306"/>
    <w:pPr>
      <w:widowControl/>
      <w:adjustRightInd w:val="0"/>
      <w:spacing w:line="221" w:lineRule="atLeast"/>
    </w:pPr>
    <w:rPr>
      <w:rFonts w:ascii="Garamond Premier Pro" w:eastAsiaTheme="minorHAnsi" w:hAnsi="Garamond Premier Pro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ovika.hu/podcast/" TargetMode="External"/><Relationship Id="rId13" Type="http://schemas.openxmlformats.org/officeDocument/2006/relationships/hyperlink" Target="http://www.instagram.com/p/ClWMstRIk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nke.hu/document/uni-nke-hu/nke-" TargetMode="External"/><Relationship Id="rId12" Type="http://schemas.openxmlformats.org/officeDocument/2006/relationships/hyperlink" Target="http://y2u.be/2FZA5aV0C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.instagram.com/p/ClWMstRIkLT" TargetMode="External"/><Relationship Id="rId5" Type="http://schemas.openxmlformats.org/officeDocument/2006/relationships/hyperlink" Target="http://ludovik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2u.be/2FZA5aV0C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dovika.hu/ludovika-tv/egyetemes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2335</Words>
  <Characters>16118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Oláh Andrea</cp:lastModifiedBy>
  <cp:revision>2</cp:revision>
  <dcterms:created xsi:type="dcterms:W3CDTF">2023-01-31T13:10:00Z</dcterms:created>
  <dcterms:modified xsi:type="dcterms:W3CDTF">2023-01-31T13:14:00Z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16.0.7</vt:lpwstr>
  </property>
</Properties>
</file>